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5ED7971C" w14:textId="5325EC5E" w:rsidR="00EB6CED" w:rsidRPr="008E174E" w:rsidRDefault="00EB6CED" w:rsidP="00571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8E174E" w:rsidRPr="008E174E">
        <w:rPr>
          <w:rFonts w:ascii="Times New Roman" w:hAnsi="Times New Roman" w:cs="Times New Roman"/>
        </w:rPr>
        <w:t>45260000-7 Покрівельні роботи та інші спеціалізовані будівельні роботи</w:t>
      </w:r>
      <w:r w:rsidR="008E174E">
        <w:rPr>
          <w:rFonts w:ascii="Times New Roman" w:hAnsi="Times New Roman" w:cs="Times New Roman"/>
          <w:lang w:val="uk-UA"/>
        </w:rPr>
        <w:t xml:space="preserve"> (</w:t>
      </w:r>
      <w:r w:rsidR="008E174E" w:rsidRPr="008E174E">
        <w:rPr>
          <w:rFonts w:ascii="Times New Roman" w:hAnsi="Times New Roman" w:cs="Times New Roman"/>
          <w:lang w:val="uk-UA"/>
        </w:rPr>
        <w:t>Капітальний ремонт покрівлі Комунальний заклад професійної (професійно-технічної) освіти "Київський професійний коледж цивільного будівництва" за адресою: м. Київ, вул. Бастіонна, 9, Печерський р-н.</w:t>
      </w:r>
      <w:r w:rsidR="008E174E">
        <w:rPr>
          <w:rFonts w:ascii="Times New Roman" w:hAnsi="Times New Roman" w:cs="Times New Roman"/>
          <w:lang w:val="uk-UA"/>
        </w:rPr>
        <w:t>)</w:t>
      </w:r>
    </w:p>
    <w:p w14:paraId="0FCCFEEB" w14:textId="26EBC54D" w:rsidR="00EB6CED" w:rsidRPr="009A433D"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8E174E" w:rsidRPr="008E174E">
        <w:rPr>
          <w:rFonts w:ascii="Times New Roman" w:hAnsi="Times New Roman" w:cs="Times New Roman"/>
          <w:color w:val="000000" w:themeColor="text1"/>
          <w:shd w:val="clear" w:color="auto" w:fill="FFFFFF"/>
        </w:rPr>
        <w:t>UA-2025-08-01-009725-</w:t>
      </w:r>
      <w:r w:rsidR="00571284" w:rsidRPr="00571284">
        <w:rPr>
          <w:rFonts w:ascii="Times New Roman" w:hAnsi="Times New Roman" w:cs="Times New Roman"/>
          <w:color w:val="000000" w:themeColor="text1"/>
          <w:shd w:val="clear" w:color="auto" w:fill="FFFFFF"/>
        </w:rPr>
        <w:t>a</w:t>
      </w:r>
      <w:r w:rsidRPr="00571284">
        <w:rPr>
          <w:rFonts w:ascii="Times New Roman" w:hAnsi="Times New Roman" w:cs="Times New Roman"/>
          <w:color w:val="000000" w:themeColor="text1"/>
        </w:rPr>
        <w:t>.</w:t>
      </w:r>
    </w:p>
    <w:p w14:paraId="465C2682"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17D1231"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Роботи повинні виконуватись з дотриманням:</w:t>
      </w:r>
    </w:p>
    <w:p w14:paraId="362F9919"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8E174E">
        <w:rPr>
          <w:rFonts w:ascii="Times New Roman" w:eastAsia="Times New Roman" w:hAnsi="Times New Roman" w:cs="Times New Roman"/>
          <w:color w:val="000000" w:themeColor="text1"/>
          <w:lang w:eastAsia="ru-RU"/>
        </w:rPr>
        <w:t>(НПАОП 45.2-7.02-12)</w:t>
      </w:r>
      <w:r w:rsidRPr="008E174E">
        <w:rPr>
          <w:rFonts w:ascii="Times New Roman" w:eastAsia="Times New Roman" w:hAnsi="Times New Roman" w:cs="Times New Roman"/>
          <w:color w:val="000000"/>
          <w:lang w:eastAsia="ru-RU"/>
        </w:rPr>
        <w:t>),</w:t>
      </w:r>
    </w:p>
    <w:p w14:paraId="5B112FDE"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 кошторисної документації, затвердженої та наданої Замовником,</w:t>
      </w:r>
    </w:p>
    <w:p w14:paraId="3D665082"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 положень постанови Кабінету Міністрів України від 13.04.2011 № 461 «Питання прийняття в експлуатацію закінчених будівництвом об'єктів»</w:t>
      </w:r>
    </w:p>
    <w:p w14:paraId="192B648B"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 інших нормативно-правових актів в сфері будівництва.</w:t>
      </w:r>
    </w:p>
    <w:p w14:paraId="30BCEFC1"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5B468EFC"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8E174E">
        <w:rPr>
          <w:rFonts w:ascii="Times New Roman" w:eastAsia="Times New Roman" w:hAnsi="Times New Roman" w:cs="Times New Roman"/>
          <w:color w:val="000000"/>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3CE84B83" w14:textId="77777777" w:rsidR="008E174E" w:rsidRPr="008E174E" w:rsidRDefault="008E174E" w:rsidP="008E174E">
      <w:pPr>
        <w:tabs>
          <w:tab w:val="left" w:pos="0"/>
        </w:tabs>
        <w:ind w:firstLine="284"/>
        <w:jc w:val="both"/>
        <w:rPr>
          <w:rFonts w:ascii="Times New Roman" w:eastAsia="Times New Roman" w:hAnsi="Times New Roman" w:cs="Times New Roman"/>
          <w:b/>
          <w:color w:val="000000"/>
          <w:lang w:eastAsia="ru-RU"/>
        </w:rPr>
      </w:pPr>
      <w:r w:rsidRPr="008E174E">
        <w:rPr>
          <w:rFonts w:ascii="Times New Roman" w:eastAsia="Times New Roman" w:hAnsi="Times New Roman" w:cs="Times New Roman"/>
          <w:color w:val="000000"/>
          <w:lang w:eastAsia="ru-RU"/>
        </w:rPr>
        <w:lastRenderedPageBreak/>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10832D67" w14:textId="53197987" w:rsidR="008E174E" w:rsidRPr="008E174E" w:rsidRDefault="008E174E" w:rsidP="008E174E">
      <w:pPr>
        <w:tabs>
          <w:tab w:val="left" w:pos="0"/>
        </w:tabs>
        <w:ind w:firstLine="284"/>
        <w:jc w:val="both"/>
        <w:rPr>
          <w:rFonts w:ascii="Times New Roman" w:eastAsia="Times New Roman" w:hAnsi="Times New Roman" w:cs="Times New Roman"/>
          <w:b/>
          <w:color w:val="000000"/>
          <w:lang w:val="uk-UA" w:eastAsia="ru-RU"/>
        </w:rPr>
      </w:pPr>
      <w:r w:rsidRPr="008E174E">
        <w:rPr>
          <w:rFonts w:ascii="Times New Roman" w:eastAsia="Times New Roman" w:hAnsi="Times New Roman" w:cs="Times New Roman"/>
          <w:color w:val="000000"/>
          <w:lang w:eastAsia="ru-RU"/>
        </w:rPr>
        <w:t>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02C1FC58" w14:textId="13581B6B" w:rsidR="008E174E" w:rsidRPr="008E174E" w:rsidRDefault="008E174E" w:rsidP="008E174E">
      <w:pPr>
        <w:ind w:firstLine="284"/>
        <w:rPr>
          <w:rFonts w:eastAsia="Times New Roman"/>
          <w:color w:val="000000" w:themeColor="text1"/>
          <w:lang w:val="uk-UA"/>
        </w:rPr>
      </w:pPr>
      <w:r w:rsidRPr="00AC178F">
        <w:rPr>
          <w:rFonts w:eastAsia="Times New Roman"/>
          <w:color w:val="000000" w:themeColor="text1"/>
        </w:rPr>
        <w:t>ТЕХНІЧНА СПЕЦИФІКАЦІЯ</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tblCellMar>
        <w:tblLook w:val="04A0" w:firstRow="1" w:lastRow="0" w:firstColumn="1" w:lastColumn="0" w:noHBand="0" w:noVBand="1"/>
      </w:tblPr>
      <w:tblGrid>
        <w:gridCol w:w="504"/>
        <w:gridCol w:w="6839"/>
        <w:gridCol w:w="1050"/>
        <w:gridCol w:w="1069"/>
        <w:gridCol w:w="222"/>
      </w:tblGrid>
      <w:tr w:rsidR="008E174E" w:rsidRPr="00AC178F" w14:paraId="6D6B6187" w14:textId="77777777" w:rsidTr="002336BA">
        <w:trPr>
          <w:gridAfter w:val="1"/>
          <w:wAfter w:w="222" w:type="dxa"/>
          <w:trHeight w:val="509"/>
        </w:trPr>
        <w:tc>
          <w:tcPr>
            <w:tcW w:w="504" w:type="dxa"/>
            <w:vMerge w:val="restart"/>
            <w:vAlign w:val="center"/>
            <w:hideMark/>
          </w:tcPr>
          <w:p w14:paraId="66FA638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Ч.ч.</w:t>
            </w:r>
          </w:p>
        </w:tc>
        <w:tc>
          <w:tcPr>
            <w:tcW w:w="6839" w:type="dxa"/>
            <w:vMerge w:val="restart"/>
            <w:vAlign w:val="center"/>
            <w:hideMark/>
          </w:tcPr>
          <w:p w14:paraId="2EC92EA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Найменування робіт і витрат</w:t>
            </w:r>
          </w:p>
        </w:tc>
        <w:tc>
          <w:tcPr>
            <w:tcW w:w="1050" w:type="dxa"/>
            <w:vMerge w:val="restart"/>
            <w:vAlign w:val="center"/>
            <w:hideMark/>
          </w:tcPr>
          <w:p w14:paraId="770F89C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Одиниця</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виміру</w:t>
            </w:r>
          </w:p>
        </w:tc>
        <w:tc>
          <w:tcPr>
            <w:tcW w:w="1069" w:type="dxa"/>
            <w:vMerge w:val="restart"/>
            <w:vAlign w:val="center"/>
            <w:hideMark/>
          </w:tcPr>
          <w:p w14:paraId="2A2520E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Кіль-кість</w:t>
            </w:r>
          </w:p>
        </w:tc>
      </w:tr>
      <w:tr w:rsidR="008E174E" w:rsidRPr="00AC178F" w14:paraId="43260512" w14:textId="77777777" w:rsidTr="002336BA">
        <w:trPr>
          <w:trHeight w:val="57"/>
        </w:trPr>
        <w:tc>
          <w:tcPr>
            <w:tcW w:w="504" w:type="dxa"/>
            <w:vMerge/>
            <w:vAlign w:val="center"/>
            <w:hideMark/>
          </w:tcPr>
          <w:p w14:paraId="4B8979AB"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40D7840"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43CB150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60F1949D"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EDF2F4A" w14:textId="77777777" w:rsidR="008E174E" w:rsidRPr="00F3448D" w:rsidRDefault="008E174E" w:rsidP="002336BA">
            <w:pPr>
              <w:rPr>
                <w:rFonts w:ascii="Arial Narrow" w:eastAsia="Times New Roman" w:hAnsi="Arial Narrow" w:cs="Arial CYR"/>
                <w:b/>
                <w:color w:val="000000"/>
                <w:sz w:val="20"/>
                <w:szCs w:val="20"/>
                <w:lang/>
              </w:rPr>
            </w:pPr>
          </w:p>
        </w:tc>
      </w:tr>
      <w:tr w:rsidR="008E174E" w:rsidRPr="00AC178F" w14:paraId="20223818" w14:textId="77777777" w:rsidTr="002336BA">
        <w:trPr>
          <w:trHeight w:val="57"/>
        </w:trPr>
        <w:tc>
          <w:tcPr>
            <w:tcW w:w="504" w:type="dxa"/>
            <w:vMerge/>
            <w:vAlign w:val="center"/>
            <w:hideMark/>
          </w:tcPr>
          <w:p w14:paraId="249D5F8E"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4678029"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51AC79DD"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60CBEC60"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0A37F798" w14:textId="77777777" w:rsidR="008E174E" w:rsidRPr="00F3448D" w:rsidRDefault="008E174E" w:rsidP="002336BA">
            <w:pPr>
              <w:rPr>
                <w:rFonts w:ascii="Arial Narrow" w:eastAsia="Times New Roman" w:hAnsi="Arial Narrow"/>
                <w:b/>
                <w:sz w:val="20"/>
                <w:szCs w:val="20"/>
                <w:lang/>
              </w:rPr>
            </w:pPr>
          </w:p>
        </w:tc>
      </w:tr>
      <w:tr w:rsidR="008E174E" w:rsidRPr="00AC178F" w14:paraId="3ADCEB92" w14:textId="77777777" w:rsidTr="002336BA">
        <w:trPr>
          <w:trHeight w:val="57"/>
        </w:trPr>
        <w:tc>
          <w:tcPr>
            <w:tcW w:w="504" w:type="dxa"/>
            <w:vMerge/>
            <w:vAlign w:val="center"/>
            <w:hideMark/>
          </w:tcPr>
          <w:p w14:paraId="5BCEBB32"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24F05C23"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40B5E9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3337AED4"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7A3ABFCC" w14:textId="77777777" w:rsidR="008E174E" w:rsidRPr="00F3448D" w:rsidRDefault="008E174E" w:rsidP="002336BA">
            <w:pPr>
              <w:rPr>
                <w:rFonts w:ascii="Arial Narrow" w:eastAsia="Times New Roman" w:hAnsi="Arial Narrow"/>
                <w:b/>
                <w:sz w:val="20"/>
                <w:szCs w:val="20"/>
                <w:lang/>
              </w:rPr>
            </w:pPr>
          </w:p>
        </w:tc>
      </w:tr>
      <w:tr w:rsidR="008E174E" w:rsidRPr="00AC178F" w14:paraId="6D24ABE2" w14:textId="77777777" w:rsidTr="002336BA">
        <w:trPr>
          <w:trHeight w:val="57"/>
        </w:trPr>
        <w:tc>
          <w:tcPr>
            <w:tcW w:w="504" w:type="dxa"/>
            <w:vAlign w:val="center"/>
            <w:hideMark/>
          </w:tcPr>
          <w:p w14:paraId="4846209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w:t>
            </w:r>
          </w:p>
        </w:tc>
        <w:tc>
          <w:tcPr>
            <w:tcW w:w="6839" w:type="dxa"/>
            <w:vAlign w:val="center"/>
            <w:hideMark/>
          </w:tcPr>
          <w:p w14:paraId="455E52C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3</w:t>
            </w:r>
          </w:p>
        </w:tc>
        <w:tc>
          <w:tcPr>
            <w:tcW w:w="1050" w:type="dxa"/>
            <w:hideMark/>
          </w:tcPr>
          <w:p w14:paraId="4E9A35B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4</w:t>
            </w:r>
          </w:p>
        </w:tc>
        <w:tc>
          <w:tcPr>
            <w:tcW w:w="1069" w:type="dxa"/>
            <w:tcBorders>
              <w:right w:val="single" w:sz="4" w:space="0" w:color="auto"/>
            </w:tcBorders>
            <w:vAlign w:val="center"/>
            <w:hideMark/>
          </w:tcPr>
          <w:p w14:paraId="0D0AB73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5</w:t>
            </w:r>
          </w:p>
        </w:tc>
        <w:tc>
          <w:tcPr>
            <w:tcW w:w="222" w:type="dxa"/>
            <w:tcBorders>
              <w:top w:val="nil"/>
              <w:left w:val="single" w:sz="4" w:space="0" w:color="auto"/>
              <w:bottom w:val="nil"/>
              <w:right w:val="nil"/>
            </w:tcBorders>
            <w:vAlign w:val="center"/>
            <w:hideMark/>
          </w:tcPr>
          <w:p w14:paraId="6F24AD99" w14:textId="77777777" w:rsidR="008E174E" w:rsidRPr="00F3448D" w:rsidRDefault="008E174E" w:rsidP="002336BA">
            <w:pPr>
              <w:rPr>
                <w:rFonts w:ascii="Arial Narrow" w:eastAsia="Times New Roman" w:hAnsi="Arial Narrow"/>
                <w:b/>
                <w:sz w:val="20"/>
                <w:szCs w:val="20"/>
                <w:lang/>
              </w:rPr>
            </w:pPr>
          </w:p>
        </w:tc>
      </w:tr>
      <w:tr w:rsidR="008E174E" w:rsidRPr="00AC178F" w14:paraId="14E221CC" w14:textId="77777777" w:rsidTr="002336BA">
        <w:trPr>
          <w:trHeight w:val="57"/>
        </w:trPr>
        <w:tc>
          <w:tcPr>
            <w:tcW w:w="504" w:type="dxa"/>
            <w:vAlign w:val="center"/>
            <w:hideMark/>
          </w:tcPr>
          <w:p w14:paraId="32E2ED1F"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hideMark/>
          </w:tcPr>
          <w:p w14:paraId="46AF870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ДЕМОНТАЖ</w:t>
            </w:r>
          </w:p>
        </w:tc>
        <w:tc>
          <w:tcPr>
            <w:tcW w:w="1050" w:type="dxa"/>
            <w:hideMark/>
          </w:tcPr>
          <w:p w14:paraId="56DB8C9A"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tcBorders>
              <w:right w:val="single" w:sz="4" w:space="0" w:color="auto"/>
            </w:tcBorders>
            <w:hideMark/>
          </w:tcPr>
          <w:p w14:paraId="3FADDC38"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vAlign w:val="center"/>
            <w:hideMark/>
          </w:tcPr>
          <w:p w14:paraId="0BE615E1" w14:textId="77777777" w:rsidR="008E174E" w:rsidRPr="00F3448D" w:rsidRDefault="008E174E" w:rsidP="002336BA">
            <w:pPr>
              <w:rPr>
                <w:rFonts w:ascii="Arial Narrow" w:eastAsia="Times New Roman" w:hAnsi="Arial Narrow"/>
                <w:b/>
                <w:sz w:val="20"/>
                <w:szCs w:val="20"/>
                <w:lang/>
              </w:rPr>
            </w:pPr>
          </w:p>
        </w:tc>
      </w:tr>
      <w:tr w:rsidR="008E174E" w:rsidRPr="00AC178F" w14:paraId="03BE161B" w14:textId="77777777" w:rsidTr="002336BA">
        <w:trPr>
          <w:trHeight w:val="57"/>
        </w:trPr>
        <w:tc>
          <w:tcPr>
            <w:tcW w:w="504" w:type="dxa"/>
            <w:vMerge w:val="restart"/>
            <w:hideMark/>
          </w:tcPr>
          <w:p w14:paraId="42374668"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w:t>
            </w:r>
          </w:p>
        </w:tc>
        <w:tc>
          <w:tcPr>
            <w:tcW w:w="6839" w:type="dxa"/>
            <w:vMerge w:val="restart"/>
            <w:hideMark/>
          </w:tcPr>
          <w:p w14:paraId="5D94DF9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Розбирання покриттів покрівлі з листової</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сталі (ширина 1050 мм)</w:t>
            </w:r>
          </w:p>
        </w:tc>
        <w:tc>
          <w:tcPr>
            <w:tcW w:w="1050" w:type="dxa"/>
            <w:vMerge w:val="restart"/>
            <w:hideMark/>
          </w:tcPr>
          <w:p w14:paraId="3351AB1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5F1CB2D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1,44</w:t>
            </w:r>
          </w:p>
        </w:tc>
        <w:tc>
          <w:tcPr>
            <w:tcW w:w="222" w:type="dxa"/>
            <w:tcBorders>
              <w:top w:val="nil"/>
              <w:left w:val="single" w:sz="4" w:space="0" w:color="auto"/>
              <w:bottom w:val="nil"/>
              <w:right w:val="nil"/>
            </w:tcBorders>
            <w:vAlign w:val="center"/>
            <w:hideMark/>
          </w:tcPr>
          <w:p w14:paraId="6B06ECFA" w14:textId="77777777" w:rsidR="008E174E" w:rsidRPr="00F3448D" w:rsidRDefault="008E174E" w:rsidP="002336BA">
            <w:pPr>
              <w:rPr>
                <w:rFonts w:ascii="Arial Narrow" w:eastAsia="Times New Roman" w:hAnsi="Arial Narrow"/>
                <w:b/>
                <w:sz w:val="20"/>
                <w:szCs w:val="20"/>
                <w:lang/>
              </w:rPr>
            </w:pPr>
          </w:p>
        </w:tc>
      </w:tr>
      <w:tr w:rsidR="008E174E" w:rsidRPr="00AC178F" w14:paraId="10156B1F" w14:textId="77777777" w:rsidTr="002336BA">
        <w:trPr>
          <w:trHeight w:val="57"/>
        </w:trPr>
        <w:tc>
          <w:tcPr>
            <w:tcW w:w="504" w:type="dxa"/>
            <w:vMerge/>
            <w:vAlign w:val="center"/>
            <w:hideMark/>
          </w:tcPr>
          <w:p w14:paraId="2E62B0D9"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1B2740A9"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4BE86657"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2DAAF45E"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126D8F0C"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570DCF3C" w14:textId="77777777" w:rsidTr="002336BA">
        <w:trPr>
          <w:trHeight w:val="57"/>
        </w:trPr>
        <w:tc>
          <w:tcPr>
            <w:tcW w:w="504" w:type="dxa"/>
            <w:vMerge w:val="restart"/>
            <w:hideMark/>
          </w:tcPr>
          <w:p w14:paraId="20BB3AB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w:t>
            </w:r>
          </w:p>
        </w:tc>
        <w:tc>
          <w:tcPr>
            <w:tcW w:w="6839" w:type="dxa"/>
            <w:vMerge w:val="restart"/>
            <w:hideMark/>
          </w:tcPr>
          <w:p w14:paraId="49C91A2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Розбирання покриттів покрівлі з рулонних</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матеріалів в 1-3 шари</w:t>
            </w:r>
          </w:p>
        </w:tc>
        <w:tc>
          <w:tcPr>
            <w:tcW w:w="1050" w:type="dxa"/>
            <w:vMerge w:val="restart"/>
            <w:hideMark/>
          </w:tcPr>
          <w:p w14:paraId="42FD64E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0E148268"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1,53</w:t>
            </w:r>
          </w:p>
        </w:tc>
        <w:tc>
          <w:tcPr>
            <w:tcW w:w="222" w:type="dxa"/>
            <w:tcBorders>
              <w:top w:val="nil"/>
              <w:left w:val="single" w:sz="4" w:space="0" w:color="auto"/>
              <w:bottom w:val="nil"/>
              <w:right w:val="nil"/>
            </w:tcBorders>
            <w:vAlign w:val="center"/>
            <w:hideMark/>
          </w:tcPr>
          <w:p w14:paraId="43DB81C2" w14:textId="77777777" w:rsidR="008E174E" w:rsidRPr="00F3448D" w:rsidRDefault="008E174E" w:rsidP="002336BA">
            <w:pPr>
              <w:rPr>
                <w:rFonts w:ascii="Arial Narrow" w:eastAsia="Times New Roman" w:hAnsi="Arial Narrow"/>
                <w:b/>
                <w:sz w:val="20"/>
                <w:szCs w:val="20"/>
                <w:lang/>
              </w:rPr>
            </w:pPr>
          </w:p>
        </w:tc>
      </w:tr>
      <w:tr w:rsidR="008E174E" w:rsidRPr="00AC178F" w14:paraId="7E39CD5B" w14:textId="77777777" w:rsidTr="002336BA">
        <w:trPr>
          <w:trHeight w:val="57"/>
        </w:trPr>
        <w:tc>
          <w:tcPr>
            <w:tcW w:w="504" w:type="dxa"/>
            <w:vMerge/>
            <w:vAlign w:val="center"/>
            <w:hideMark/>
          </w:tcPr>
          <w:p w14:paraId="47D40FE1"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2D7217D6"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0D093234"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34D7B6FA"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5293769A"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FCCD97D" w14:textId="77777777" w:rsidTr="002336BA">
        <w:trPr>
          <w:trHeight w:val="57"/>
        </w:trPr>
        <w:tc>
          <w:tcPr>
            <w:tcW w:w="504" w:type="dxa"/>
            <w:vMerge w:val="restart"/>
            <w:hideMark/>
          </w:tcPr>
          <w:p w14:paraId="0A880CFB"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3</w:t>
            </w:r>
          </w:p>
        </w:tc>
        <w:tc>
          <w:tcPr>
            <w:tcW w:w="6839" w:type="dxa"/>
            <w:vMerge w:val="restart"/>
            <w:hideMark/>
          </w:tcPr>
          <w:p w14:paraId="2066A27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Розбирання цементної стяжки</w:t>
            </w:r>
          </w:p>
        </w:tc>
        <w:tc>
          <w:tcPr>
            <w:tcW w:w="1050" w:type="dxa"/>
            <w:vMerge w:val="restart"/>
            <w:hideMark/>
          </w:tcPr>
          <w:p w14:paraId="1C73B2A8"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1D99A17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1,2</w:t>
            </w:r>
          </w:p>
        </w:tc>
        <w:tc>
          <w:tcPr>
            <w:tcW w:w="222" w:type="dxa"/>
            <w:tcBorders>
              <w:top w:val="nil"/>
              <w:left w:val="single" w:sz="4" w:space="0" w:color="auto"/>
              <w:bottom w:val="nil"/>
              <w:right w:val="nil"/>
            </w:tcBorders>
            <w:vAlign w:val="center"/>
            <w:hideMark/>
          </w:tcPr>
          <w:p w14:paraId="29D30754" w14:textId="77777777" w:rsidR="008E174E" w:rsidRPr="00F3448D" w:rsidRDefault="008E174E" w:rsidP="002336BA">
            <w:pPr>
              <w:rPr>
                <w:rFonts w:ascii="Arial Narrow" w:eastAsia="Times New Roman" w:hAnsi="Arial Narrow"/>
                <w:b/>
                <w:sz w:val="20"/>
                <w:szCs w:val="20"/>
                <w:lang/>
              </w:rPr>
            </w:pPr>
          </w:p>
        </w:tc>
      </w:tr>
      <w:tr w:rsidR="008E174E" w:rsidRPr="00AC178F" w14:paraId="1CB53E78" w14:textId="77777777" w:rsidTr="002336BA">
        <w:trPr>
          <w:trHeight w:val="57"/>
        </w:trPr>
        <w:tc>
          <w:tcPr>
            <w:tcW w:w="504" w:type="dxa"/>
            <w:vMerge/>
            <w:vAlign w:val="center"/>
            <w:hideMark/>
          </w:tcPr>
          <w:p w14:paraId="10C05E30"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3EEA1FBE"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6D0A0BA"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7CB2DE34"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75035A89"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6AD8EE24" w14:textId="77777777" w:rsidTr="002336BA">
        <w:trPr>
          <w:trHeight w:val="57"/>
        </w:trPr>
        <w:tc>
          <w:tcPr>
            <w:tcW w:w="504" w:type="dxa"/>
            <w:vMerge w:val="restart"/>
            <w:hideMark/>
          </w:tcPr>
          <w:p w14:paraId="702A4F7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4</w:t>
            </w:r>
          </w:p>
        </w:tc>
        <w:tc>
          <w:tcPr>
            <w:tcW w:w="6839" w:type="dxa"/>
            <w:vMerge w:val="restart"/>
            <w:hideMark/>
          </w:tcPr>
          <w:p w14:paraId="223697B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Розбирання закладної дошки</w:t>
            </w:r>
          </w:p>
        </w:tc>
        <w:tc>
          <w:tcPr>
            <w:tcW w:w="1050" w:type="dxa"/>
            <w:vMerge w:val="restart"/>
            <w:hideMark/>
          </w:tcPr>
          <w:p w14:paraId="23661BA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1F405C1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0,18</w:t>
            </w:r>
          </w:p>
        </w:tc>
        <w:tc>
          <w:tcPr>
            <w:tcW w:w="222" w:type="dxa"/>
            <w:tcBorders>
              <w:top w:val="nil"/>
              <w:left w:val="single" w:sz="4" w:space="0" w:color="auto"/>
              <w:bottom w:val="nil"/>
              <w:right w:val="nil"/>
            </w:tcBorders>
            <w:vAlign w:val="center"/>
            <w:hideMark/>
          </w:tcPr>
          <w:p w14:paraId="0318D611" w14:textId="77777777" w:rsidR="008E174E" w:rsidRPr="00F3448D" w:rsidRDefault="008E174E" w:rsidP="002336BA">
            <w:pPr>
              <w:rPr>
                <w:rFonts w:ascii="Arial Narrow" w:eastAsia="Times New Roman" w:hAnsi="Arial Narrow"/>
                <w:b/>
                <w:sz w:val="20"/>
                <w:szCs w:val="20"/>
                <w:lang/>
              </w:rPr>
            </w:pPr>
          </w:p>
        </w:tc>
      </w:tr>
      <w:tr w:rsidR="008E174E" w:rsidRPr="00AC178F" w14:paraId="31F963DD" w14:textId="77777777" w:rsidTr="002336BA">
        <w:trPr>
          <w:trHeight w:val="57"/>
        </w:trPr>
        <w:tc>
          <w:tcPr>
            <w:tcW w:w="504" w:type="dxa"/>
            <w:vMerge/>
            <w:vAlign w:val="center"/>
            <w:hideMark/>
          </w:tcPr>
          <w:p w14:paraId="1F34BC1D"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52177A1"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2FF74630"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3C4C6C17"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5ADB813A"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6347F5A8" w14:textId="77777777" w:rsidTr="002336BA">
        <w:trPr>
          <w:trHeight w:val="57"/>
        </w:trPr>
        <w:tc>
          <w:tcPr>
            <w:tcW w:w="504" w:type="dxa"/>
            <w:vMerge w:val="restart"/>
            <w:hideMark/>
          </w:tcPr>
          <w:p w14:paraId="4778EE4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5</w:t>
            </w:r>
          </w:p>
        </w:tc>
        <w:tc>
          <w:tcPr>
            <w:tcW w:w="6839" w:type="dxa"/>
            <w:vMerge w:val="restart"/>
            <w:hideMark/>
          </w:tcPr>
          <w:p w14:paraId="055AD1B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Розбирання кам'яної кладки простих стін із</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цегли</w:t>
            </w:r>
          </w:p>
        </w:tc>
        <w:tc>
          <w:tcPr>
            <w:tcW w:w="1050" w:type="dxa"/>
            <w:vMerge w:val="restart"/>
            <w:hideMark/>
          </w:tcPr>
          <w:p w14:paraId="082C603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 м3</w:t>
            </w:r>
          </w:p>
        </w:tc>
        <w:tc>
          <w:tcPr>
            <w:tcW w:w="1069" w:type="dxa"/>
            <w:vMerge w:val="restart"/>
            <w:tcBorders>
              <w:right w:val="single" w:sz="4" w:space="0" w:color="auto"/>
            </w:tcBorders>
            <w:hideMark/>
          </w:tcPr>
          <w:p w14:paraId="297374F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0,65</w:t>
            </w:r>
          </w:p>
        </w:tc>
        <w:tc>
          <w:tcPr>
            <w:tcW w:w="222" w:type="dxa"/>
            <w:tcBorders>
              <w:top w:val="nil"/>
              <w:left w:val="single" w:sz="4" w:space="0" w:color="auto"/>
              <w:bottom w:val="nil"/>
              <w:right w:val="nil"/>
            </w:tcBorders>
            <w:vAlign w:val="center"/>
            <w:hideMark/>
          </w:tcPr>
          <w:p w14:paraId="4D5C26C3" w14:textId="77777777" w:rsidR="008E174E" w:rsidRPr="00F3448D" w:rsidRDefault="008E174E" w:rsidP="002336BA">
            <w:pPr>
              <w:rPr>
                <w:rFonts w:ascii="Arial Narrow" w:eastAsia="Times New Roman" w:hAnsi="Arial Narrow"/>
                <w:b/>
                <w:sz w:val="20"/>
                <w:szCs w:val="20"/>
                <w:lang/>
              </w:rPr>
            </w:pPr>
          </w:p>
        </w:tc>
      </w:tr>
      <w:tr w:rsidR="008E174E" w:rsidRPr="00AC178F" w14:paraId="457D847C" w14:textId="77777777" w:rsidTr="002336BA">
        <w:trPr>
          <w:trHeight w:val="57"/>
        </w:trPr>
        <w:tc>
          <w:tcPr>
            <w:tcW w:w="504" w:type="dxa"/>
            <w:vMerge/>
            <w:vAlign w:val="center"/>
            <w:hideMark/>
          </w:tcPr>
          <w:p w14:paraId="5AA820AC"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EFA3CE0"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60FE47C6"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16144E13"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403EBE5"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7AB6879D" w14:textId="77777777" w:rsidTr="002336BA">
        <w:trPr>
          <w:trHeight w:val="57"/>
        </w:trPr>
        <w:tc>
          <w:tcPr>
            <w:tcW w:w="504" w:type="dxa"/>
            <w:vMerge w:val="restart"/>
            <w:hideMark/>
          </w:tcPr>
          <w:p w14:paraId="7B50702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6</w:t>
            </w:r>
          </w:p>
        </w:tc>
        <w:tc>
          <w:tcPr>
            <w:tcW w:w="6839" w:type="dxa"/>
            <w:vMerge w:val="restart"/>
            <w:hideMark/>
          </w:tcPr>
          <w:p w14:paraId="57EB393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Розбирання водостічних труб з листової</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сталі з землі та помостів</w:t>
            </w:r>
          </w:p>
        </w:tc>
        <w:tc>
          <w:tcPr>
            <w:tcW w:w="1050" w:type="dxa"/>
            <w:vMerge w:val="restart"/>
            <w:hideMark/>
          </w:tcPr>
          <w:p w14:paraId="75FFFED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w:t>
            </w:r>
          </w:p>
        </w:tc>
        <w:tc>
          <w:tcPr>
            <w:tcW w:w="1069" w:type="dxa"/>
            <w:vMerge w:val="restart"/>
            <w:tcBorders>
              <w:right w:val="single" w:sz="4" w:space="0" w:color="auto"/>
            </w:tcBorders>
            <w:hideMark/>
          </w:tcPr>
          <w:p w14:paraId="78DFD5C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1,2</w:t>
            </w:r>
          </w:p>
        </w:tc>
        <w:tc>
          <w:tcPr>
            <w:tcW w:w="222" w:type="dxa"/>
            <w:tcBorders>
              <w:top w:val="nil"/>
              <w:left w:val="single" w:sz="4" w:space="0" w:color="auto"/>
              <w:bottom w:val="nil"/>
              <w:right w:val="nil"/>
            </w:tcBorders>
            <w:vAlign w:val="center"/>
            <w:hideMark/>
          </w:tcPr>
          <w:p w14:paraId="3E19B160" w14:textId="77777777" w:rsidR="008E174E" w:rsidRPr="00F3448D" w:rsidRDefault="008E174E" w:rsidP="002336BA">
            <w:pPr>
              <w:rPr>
                <w:rFonts w:ascii="Arial Narrow" w:eastAsia="Times New Roman" w:hAnsi="Arial Narrow"/>
                <w:b/>
                <w:sz w:val="20"/>
                <w:szCs w:val="20"/>
                <w:lang/>
              </w:rPr>
            </w:pPr>
          </w:p>
        </w:tc>
      </w:tr>
      <w:tr w:rsidR="008E174E" w:rsidRPr="00AC178F" w14:paraId="6E9AD587" w14:textId="77777777" w:rsidTr="002336BA">
        <w:trPr>
          <w:trHeight w:val="57"/>
        </w:trPr>
        <w:tc>
          <w:tcPr>
            <w:tcW w:w="504" w:type="dxa"/>
            <w:vMerge/>
            <w:vAlign w:val="center"/>
            <w:hideMark/>
          </w:tcPr>
          <w:p w14:paraId="477D86C6"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35A833C5"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10D6DE3E"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1E18A38D"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32472673"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018B0829" w14:textId="77777777" w:rsidTr="002336BA">
        <w:trPr>
          <w:trHeight w:val="57"/>
        </w:trPr>
        <w:tc>
          <w:tcPr>
            <w:tcW w:w="504" w:type="dxa"/>
            <w:vAlign w:val="center"/>
            <w:hideMark/>
          </w:tcPr>
          <w:p w14:paraId="44FE8E62"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hideMark/>
          </w:tcPr>
          <w:p w14:paraId="74A926A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МОНТАЖНІ РОБОТИ</w:t>
            </w:r>
          </w:p>
        </w:tc>
        <w:tc>
          <w:tcPr>
            <w:tcW w:w="1050" w:type="dxa"/>
            <w:hideMark/>
          </w:tcPr>
          <w:p w14:paraId="183BF74F"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tcBorders>
              <w:right w:val="single" w:sz="4" w:space="0" w:color="auto"/>
            </w:tcBorders>
            <w:hideMark/>
          </w:tcPr>
          <w:p w14:paraId="4F8B5F40"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vAlign w:val="center"/>
            <w:hideMark/>
          </w:tcPr>
          <w:p w14:paraId="30D1F404" w14:textId="77777777" w:rsidR="008E174E" w:rsidRPr="00F3448D" w:rsidRDefault="008E174E" w:rsidP="002336BA">
            <w:pPr>
              <w:rPr>
                <w:rFonts w:ascii="Arial Narrow" w:eastAsia="Times New Roman" w:hAnsi="Arial Narrow"/>
                <w:b/>
                <w:sz w:val="20"/>
                <w:szCs w:val="20"/>
                <w:lang/>
              </w:rPr>
            </w:pPr>
          </w:p>
        </w:tc>
      </w:tr>
      <w:tr w:rsidR="008E174E" w:rsidRPr="00AC178F" w14:paraId="0D888E65" w14:textId="77777777" w:rsidTr="002336BA">
        <w:trPr>
          <w:trHeight w:val="57"/>
        </w:trPr>
        <w:tc>
          <w:tcPr>
            <w:tcW w:w="504" w:type="dxa"/>
            <w:vMerge w:val="restart"/>
            <w:hideMark/>
          </w:tcPr>
          <w:p w14:paraId="4DC4C40B"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7</w:t>
            </w:r>
          </w:p>
        </w:tc>
        <w:tc>
          <w:tcPr>
            <w:tcW w:w="6839" w:type="dxa"/>
            <w:vMerge w:val="restart"/>
            <w:hideMark/>
          </w:tcPr>
          <w:p w14:paraId="10A1A7D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цементної вирівнювальної</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стяжки (товщина 30 мм)</w:t>
            </w:r>
          </w:p>
        </w:tc>
        <w:tc>
          <w:tcPr>
            <w:tcW w:w="1050" w:type="dxa"/>
            <w:vMerge w:val="restart"/>
            <w:hideMark/>
          </w:tcPr>
          <w:p w14:paraId="24B10A9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36EF5B9B"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1,2</w:t>
            </w:r>
          </w:p>
        </w:tc>
        <w:tc>
          <w:tcPr>
            <w:tcW w:w="222" w:type="dxa"/>
            <w:tcBorders>
              <w:top w:val="nil"/>
              <w:left w:val="single" w:sz="4" w:space="0" w:color="auto"/>
              <w:bottom w:val="nil"/>
              <w:right w:val="nil"/>
            </w:tcBorders>
            <w:vAlign w:val="center"/>
            <w:hideMark/>
          </w:tcPr>
          <w:p w14:paraId="179A179D" w14:textId="77777777" w:rsidR="008E174E" w:rsidRPr="00F3448D" w:rsidRDefault="008E174E" w:rsidP="002336BA">
            <w:pPr>
              <w:rPr>
                <w:rFonts w:ascii="Arial Narrow" w:eastAsia="Times New Roman" w:hAnsi="Arial Narrow"/>
                <w:b/>
                <w:sz w:val="20"/>
                <w:szCs w:val="20"/>
                <w:lang/>
              </w:rPr>
            </w:pPr>
          </w:p>
        </w:tc>
      </w:tr>
      <w:tr w:rsidR="008E174E" w:rsidRPr="00AC178F" w14:paraId="4A490D20" w14:textId="77777777" w:rsidTr="002336BA">
        <w:trPr>
          <w:trHeight w:val="57"/>
        </w:trPr>
        <w:tc>
          <w:tcPr>
            <w:tcW w:w="504" w:type="dxa"/>
            <w:vMerge/>
            <w:vAlign w:val="center"/>
            <w:hideMark/>
          </w:tcPr>
          <w:p w14:paraId="4ACB808C"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C0F5C1D"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744DBBE5"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652E27AA"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36B49F1E"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E7B8FFE" w14:textId="77777777" w:rsidTr="002336BA">
        <w:trPr>
          <w:trHeight w:val="57"/>
        </w:trPr>
        <w:tc>
          <w:tcPr>
            <w:tcW w:w="504" w:type="dxa"/>
            <w:vMerge w:val="restart"/>
            <w:hideMark/>
          </w:tcPr>
          <w:p w14:paraId="6F896C8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8</w:t>
            </w:r>
          </w:p>
        </w:tc>
        <w:tc>
          <w:tcPr>
            <w:tcW w:w="6839" w:type="dxa"/>
            <w:vMerge w:val="restart"/>
            <w:hideMark/>
          </w:tcPr>
          <w:p w14:paraId="06163498"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Суміш Siltek F-20</w:t>
            </w:r>
          </w:p>
        </w:tc>
        <w:tc>
          <w:tcPr>
            <w:tcW w:w="1050" w:type="dxa"/>
            <w:vMerge w:val="restart"/>
            <w:hideMark/>
          </w:tcPr>
          <w:p w14:paraId="1CEC56E8"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кг</w:t>
            </w:r>
          </w:p>
        </w:tc>
        <w:tc>
          <w:tcPr>
            <w:tcW w:w="1069" w:type="dxa"/>
            <w:vMerge w:val="restart"/>
            <w:tcBorders>
              <w:right w:val="single" w:sz="4" w:space="0" w:color="auto"/>
            </w:tcBorders>
            <w:hideMark/>
          </w:tcPr>
          <w:p w14:paraId="31CEB1C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7200</w:t>
            </w:r>
          </w:p>
        </w:tc>
        <w:tc>
          <w:tcPr>
            <w:tcW w:w="222" w:type="dxa"/>
            <w:tcBorders>
              <w:top w:val="nil"/>
              <w:left w:val="single" w:sz="4" w:space="0" w:color="auto"/>
              <w:bottom w:val="nil"/>
              <w:right w:val="nil"/>
            </w:tcBorders>
            <w:vAlign w:val="center"/>
            <w:hideMark/>
          </w:tcPr>
          <w:p w14:paraId="61874C00" w14:textId="77777777" w:rsidR="008E174E" w:rsidRPr="00F3448D" w:rsidRDefault="008E174E" w:rsidP="002336BA">
            <w:pPr>
              <w:rPr>
                <w:rFonts w:ascii="Arial Narrow" w:eastAsia="Times New Roman" w:hAnsi="Arial Narrow"/>
                <w:b/>
                <w:sz w:val="20"/>
                <w:szCs w:val="20"/>
                <w:lang/>
              </w:rPr>
            </w:pPr>
          </w:p>
        </w:tc>
      </w:tr>
      <w:tr w:rsidR="008E174E" w:rsidRPr="00AC178F" w14:paraId="4D9D3026" w14:textId="77777777" w:rsidTr="002336BA">
        <w:trPr>
          <w:trHeight w:val="57"/>
        </w:trPr>
        <w:tc>
          <w:tcPr>
            <w:tcW w:w="504" w:type="dxa"/>
            <w:vMerge/>
            <w:vAlign w:val="center"/>
            <w:hideMark/>
          </w:tcPr>
          <w:p w14:paraId="054FBDA6"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5F2B2986"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15E4D79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072EA002"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2BD2766"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28B202F" w14:textId="77777777" w:rsidTr="002336BA">
        <w:trPr>
          <w:trHeight w:val="57"/>
        </w:trPr>
        <w:tc>
          <w:tcPr>
            <w:tcW w:w="504" w:type="dxa"/>
            <w:vMerge w:val="restart"/>
            <w:hideMark/>
          </w:tcPr>
          <w:p w14:paraId="224CEF3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9</w:t>
            </w:r>
          </w:p>
        </w:tc>
        <w:tc>
          <w:tcPr>
            <w:tcW w:w="6839" w:type="dxa"/>
            <w:vMerge w:val="restart"/>
            <w:hideMark/>
          </w:tcPr>
          <w:p w14:paraId="7C81901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покрівель рулонних з</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матеріалів, що наплавляються, із</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застосуванням газопламеневих пальників,</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в два шари</w:t>
            </w:r>
          </w:p>
        </w:tc>
        <w:tc>
          <w:tcPr>
            <w:tcW w:w="1050" w:type="dxa"/>
            <w:vMerge w:val="restart"/>
            <w:hideMark/>
          </w:tcPr>
          <w:p w14:paraId="1181489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27CA0C3E"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1,2</w:t>
            </w:r>
          </w:p>
        </w:tc>
        <w:tc>
          <w:tcPr>
            <w:tcW w:w="222" w:type="dxa"/>
            <w:tcBorders>
              <w:top w:val="nil"/>
              <w:left w:val="single" w:sz="4" w:space="0" w:color="auto"/>
              <w:bottom w:val="nil"/>
              <w:right w:val="nil"/>
            </w:tcBorders>
            <w:vAlign w:val="center"/>
            <w:hideMark/>
          </w:tcPr>
          <w:p w14:paraId="0D445C07" w14:textId="77777777" w:rsidR="008E174E" w:rsidRPr="00F3448D" w:rsidRDefault="008E174E" w:rsidP="002336BA">
            <w:pPr>
              <w:rPr>
                <w:rFonts w:ascii="Arial Narrow" w:eastAsia="Times New Roman" w:hAnsi="Arial Narrow"/>
                <w:b/>
                <w:sz w:val="20"/>
                <w:szCs w:val="20"/>
                <w:lang/>
              </w:rPr>
            </w:pPr>
          </w:p>
        </w:tc>
      </w:tr>
      <w:tr w:rsidR="008E174E" w:rsidRPr="00AC178F" w14:paraId="76451C88" w14:textId="77777777" w:rsidTr="002336BA">
        <w:trPr>
          <w:trHeight w:val="57"/>
        </w:trPr>
        <w:tc>
          <w:tcPr>
            <w:tcW w:w="504" w:type="dxa"/>
            <w:vMerge/>
            <w:vAlign w:val="center"/>
            <w:hideMark/>
          </w:tcPr>
          <w:p w14:paraId="7E5E61EB"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05DF7314"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684E7FBC"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2687355A"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C16804F"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47B353DA" w14:textId="77777777" w:rsidTr="002336BA">
        <w:trPr>
          <w:trHeight w:val="57"/>
        </w:trPr>
        <w:tc>
          <w:tcPr>
            <w:tcW w:w="504" w:type="dxa"/>
            <w:vAlign w:val="center"/>
            <w:hideMark/>
          </w:tcPr>
          <w:p w14:paraId="54647255"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hideMark/>
          </w:tcPr>
          <w:p w14:paraId="2C831A7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ПРИМИКАНЬ</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висотою 400 мм = 115 м.п.</w:t>
            </w:r>
          </w:p>
        </w:tc>
        <w:tc>
          <w:tcPr>
            <w:tcW w:w="1050" w:type="dxa"/>
            <w:hideMark/>
          </w:tcPr>
          <w:p w14:paraId="3C9C3807"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tcBorders>
              <w:right w:val="single" w:sz="4" w:space="0" w:color="auto"/>
            </w:tcBorders>
            <w:hideMark/>
          </w:tcPr>
          <w:p w14:paraId="501E3FBB"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vAlign w:val="center"/>
            <w:hideMark/>
          </w:tcPr>
          <w:p w14:paraId="337FC4F2" w14:textId="77777777" w:rsidR="008E174E" w:rsidRPr="00F3448D" w:rsidRDefault="008E174E" w:rsidP="002336BA">
            <w:pPr>
              <w:rPr>
                <w:rFonts w:ascii="Arial Narrow" w:eastAsia="Times New Roman" w:hAnsi="Arial Narrow"/>
                <w:b/>
                <w:sz w:val="20"/>
                <w:szCs w:val="20"/>
                <w:lang/>
              </w:rPr>
            </w:pPr>
          </w:p>
        </w:tc>
      </w:tr>
      <w:tr w:rsidR="008E174E" w:rsidRPr="00AC178F" w14:paraId="1A4CD86C" w14:textId="77777777" w:rsidTr="002336BA">
        <w:trPr>
          <w:trHeight w:val="57"/>
        </w:trPr>
        <w:tc>
          <w:tcPr>
            <w:tcW w:w="504" w:type="dxa"/>
            <w:vMerge w:val="restart"/>
            <w:hideMark/>
          </w:tcPr>
          <w:p w14:paraId="45A4A72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w:t>
            </w:r>
          </w:p>
        </w:tc>
        <w:tc>
          <w:tcPr>
            <w:tcW w:w="6839" w:type="dxa"/>
            <w:vMerge w:val="restart"/>
            <w:hideMark/>
          </w:tcPr>
          <w:p w14:paraId="58ADCF5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Установлення та розбирання зовнішніх</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металевих трубчастих інвентарних</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риштувань, висота риштувань до 16 м</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(для кладки та ремонту парапетів)</w:t>
            </w:r>
          </w:p>
        </w:tc>
        <w:tc>
          <w:tcPr>
            <w:tcW w:w="1050" w:type="dxa"/>
            <w:vMerge w:val="restart"/>
            <w:hideMark/>
          </w:tcPr>
          <w:p w14:paraId="1EF8620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39D6429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4,5</w:t>
            </w:r>
          </w:p>
        </w:tc>
        <w:tc>
          <w:tcPr>
            <w:tcW w:w="222" w:type="dxa"/>
            <w:tcBorders>
              <w:top w:val="nil"/>
              <w:left w:val="single" w:sz="4" w:space="0" w:color="auto"/>
              <w:bottom w:val="nil"/>
              <w:right w:val="nil"/>
            </w:tcBorders>
            <w:vAlign w:val="center"/>
            <w:hideMark/>
          </w:tcPr>
          <w:p w14:paraId="6BC5B20F" w14:textId="77777777" w:rsidR="008E174E" w:rsidRPr="00F3448D" w:rsidRDefault="008E174E" w:rsidP="002336BA">
            <w:pPr>
              <w:rPr>
                <w:rFonts w:ascii="Arial Narrow" w:eastAsia="Times New Roman" w:hAnsi="Arial Narrow"/>
                <w:b/>
                <w:sz w:val="20"/>
                <w:szCs w:val="20"/>
                <w:lang/>
              </w:rPr>
            </w:pPr>
          </w:p>
        </w:tc>
      </w:tr>
      <w:tr w:rsidR="008E174E" w:rsidRPr="00AC178F" w14:paraId="66B228EF" w14:textId="77777777" w:rsidTr="002336BA">
        <w:trPr>
          <w:trHeight w:val="57"/>
        </w:trPr>
        <w:tc>
          <w:tcPr>
            <w:tcW w:w="504" w:type="dxa"/>
            <w:vMerge/>
            <w:vAlign w:val="center"/>
            <w:hideMark/>
          </w:tcPr>
          <w:p w14:paraId="11175B2A"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8110903"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50939F1E"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4A4C125F"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6369A37F"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01A87990" w14:textId="77777777" w:rsidTr="002336BA">
        <w:trPr>
          <w:trHeight w:val="57"/>
        </w:trPr>
        <w:tc>
          <w:tcPr>
            <w:tcW w:w="504" w:type="dxa"/>
            <w:vMerge w:val="restart"/>
            <w:hideMark/>
          </w:tcPr>
          <w:p w14:paraId="5BD944F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11</w:t>
            </w:r>
          </w:p>
        </w:tc>
        <w:tc>
          <w:tcPr>
            <w:tcW w:w="6839" w:type="dxa"/>
            <w:vMerge w:val="restart"/>
            <w:hideMark/>
          </w:tcPr>
          <w:p w14:paraId="3936D5E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закладної дошки</w:t>
            </w:r>
          </w:p>
        </w:tc>
        <w:tc>
          <w:tcPr>
            <w:tcW w:w="1050" w:type="dxa"/>
            <w:vMerge w:val="restart"/>
            <w:hideMark/>
          </w:tcPr>
          <w:p w14:paraId="07B7C3A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2FDA7A6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0,18</w:t>
            </w:r>
          </w:p>
        </w:tc>
        <w:tc>
          <w:tcPr>
            <w:tcW w:w="222" w:type="dxa"/>
            <w:tcBorders>
              <w:top w:val="nil"/>
              <w:left w:val="single" w:sz="4" w:space="0" w:color="auto"/>
              <w:bottom w:val="nil"/>
              <w:right w:val="nil"/>
            </w:tcBorders>
            <w:vAlign w:val="center"/>
            <w:hideMark/>
          </w:tcPr>
          <w:p w14:paraId="6B965785" w14:textId="77777777" w:rsidR="008E174E" w:rsidRPr="00F3448D" w:rsidRDefault="008E174E" w:rsidP="002336BA">
            <w:pPr>
              <w:rPr>
                <w:rFonts w:ascii="Arial Narrow" w:eastAsia="Times New Roman" w:hAnsi="Arial Narrow"/>
                <w:b/>
                <w:sz w:val="20"/>
                <w:szCs w:val="20"/>
                <w:lang/>
              </w:rPr>
            </w:pPr>
          </w:p>
        </w:tc>
      </w:tr>
      <w:tr w:rsidR="008E174E" w:rsidRPr="00AC178F" w14:paraId="54421A2B" w14:textId="77777777" w:rsidTr="002336BA">
        <w:trPr>
          <w:trHeight w:val="57"/>
        </w:trPr>
        <w:tc>
          <w:tcPr>
            <w:tcW w:w="504" w:type="dxa"/>
            <w:vMerge/>
            <w:vAlign w:val="center"/>
            <w:hideMark/>
          </w:tcPr>
          <w:p w14:paraId="374C40AF"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035A5C56"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C94F74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39DE524E"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1083E13"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6E08B3C7" w14:textId="77777777" w:rsidTr="002336BA">
        <w:trPr>
          <w:trHeight w:val="57"/>
        </w:trPr>
        <w:tc>
          <w:tcPr>
            <w:tcW w:w="504" w:type="dxa"/>
            <w:vMerge w:val="restart"/>
            <w:hideMark/>
          </w:tcPr>
          <w:p w14:paraId="06F2D77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12</w:t>
            </w:r>
          </w:p>
        </w:tc>
        <w:tc>
          <w:tcPr>
            <w:tcW w:w="6839" w:type="dxa"/>
            <w:vMerge w:val="restart"/>
            <w:hideMark/>
          </w:tcPr>
          <w:p w14:paraId="2D409CA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Мурування окремих ділянок простих</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зовнішніх стін із цегли</w:t>
            </w:r>
          </w:p>
        </w:tc>
        <w:tc>
          <w:tcPr>
            <w:tcW w:w="1050" w:type="dxa"/>
            <w:vMerge w:val="restart"/>
            <w:hideMark/>
          </w:tcPr>
          <w:p w14:paraId="22C6F49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 м3</w:t>
            </w:r>
          </w:p>
        </w:tc>
        <w:tc>
          <w:tcPr>
            <w:tcW w:w="1069" w:type="dxa"/>
            <w:vMerge w:val="restart"/>
            <w:tcBorders>
              <w:right w:val="single" w:sz="4" w:space="0" w:color="auto"/>
            </w:tcBorders>
            <w:hideMark/>
          </w:tcPr>
          <w:p w14:paraId="45A1D54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0,065</w:t>
            </w:r>
          </w:p>
        </w:tc>
        <w:tc>
          <w:tcPr>
            <w:tcW w:w="222" w:type="dxa"/>
            <w:tcBorders>
              <w:top w:val="nil"/>
              <w:left w:val="single" w:sz="4" w:space="0" w:color="auto"/>
              <w:bottom w:val="nil"/>
              <w:right w:val="nil"/>
            </w:tcBorders>
            <w:vAlign w:val="center"/>
            <w:hideMark/>
          </w:tcPr>
          <w:p w14:paraId="6C7F6313" w14:textId="77777777" w:rsidR="008E174E" w:rsidRPr="00F3448D" w:rsidRDefault="008E174E" w:rsidP="002336BA">
            <w:pPr>
              <w:rPr>
                <w:rFonts w:ascii="Arial Narrow" w:eastAsia="Times New Roman" w:hAnsi="Arial Narrow"/>
                <w:b/>
                <w:sz w:val="20"/>
                <w:szCs w:val="20"/>
                <w:lang/>
              </w:rPr>
            </w:pPr>
          </w:p>
        </w:tc>
      </w:tr>
      <w:tr w:rsidR="008E174E" w:rsidRPr="00AC178F" w14:paraId="482FAAC6" w14:textId="77777777" w:rsidTr="002336BA">
        <w:trPr>
          <w:trHeight w:val="57"/>
        </w:trPr>
        <w:tc>
          <w:tcPr>
            <w:tcW w:w="504" w:type="dxa"/>
            <w:vMerge/>
            <w:vAlign w:val="center"/>
            <w:hideMark/>
          </w:tcPr>
          <w:p w14:paraId="5EE5DE70"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33936659"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8CA413E"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4235CA5B"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4A0CEF1"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316D636F" w14:textId="77777777" w:rsidTr="002336BA">
        <w:trPr>
          <w:trHeight w:val="57"/>
        </w:trPr>
        <w:tc>
          <w:tcPr>
            <w:tcW w:w="504" w:type="dxa"/>
            <w:vMerge w:val="restart"/>
            <w:hideMark/>
          </w:tcPr>
          <w:p w14:paraId="67B742B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13</w:t>
            </w:r>
          </w:p>
        </w:tc>
        <w:tc>
          <w:tcPr>
            <w:tcW w:w="6839" w:type="dxa"/>
            <w:vMerge w:val="restart"/>
            <w:hideMark/>
          </w:tcPr>
          <w:p w14:paraId="7C888AE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Армування кладки стін</w:t>
            </w:r>
          </w:p>
        </w:tc>
        <w:tc>
          <w:tcPr>
            <w:tcW w:w="1050" w:type="dxa"/>
            <w:vMerge w:val="restart"/>
            <w:hideMark/>
          </w:tcPr>
          <w:p w14:paraId="1D45A0E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 т</w:t>
            </w:r>
          </w:p>
        </w:tc>
        <w:tc>
          <w:tcPr>
            <w:tcW w:w="1069" w:type="dxa"/>
            <w:vMerge w:val="restart"/>
            <w:tcBorders>
              <w:right w:val="single" w:sz="4" w:space="0" w:color="auto"/>
            </w:tcBorders>
            <w:hideMark/>
          </w:tcPr>
          <w:p w14:paraId="13398D0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0,008295</w:t>
            </w:r>
          </w:p>
        </w:tc>
        <w:tc>
          <w:tcPr>
            <w:tcW w:w="222" w:type="dxa"/>
            <w:tcBorders>
              <w:top w:val="nil"/>
              <w:left w:val="single" w:sz="4" w:space="0" w:color="auto"/>
              <w:bottom w:val="nil"/>
              <w:right w:val="nil"/>
            </w:tcBorders>
            <w:vAlign w:val="center"/>
            <w:hideMark/>
          </w:tcPr>
          <w:p w14:paraId="21E38B8D" w14:textId="77777777" w:rsidR="008E174E" w:rsidRPr="00F3448D" w:rsidRDefault="008E174E" w:rsidP="002336BA">
            <w:pPr>
              <w:rPr>
                <w:rFonts w:ascii="Arial Narrow" w:eastAsia="Times New Roman" w:hAnsi="Arial Narrow"/>
                <w:b/>
                <w:sz w:val="20"/>
                <w:szCs w:val="20"/>
                <w:lang/>
              </w:rPr>
            </w:pPr>
          </w:p>
        </w:tc>
      </w:tr>
      <w:tr w:rsidR="008E174E" w:rsidRPr="00AC178F" w14:paraId="6A864529" w14:textId="77777777" w:rsidTr="002336BA">
        <w:trPr>
          <w:trHeight w:val="57"/>
        </w:trPr>
        <w:tc>
          <w:tcPr>
            <w:tcW w:w="504" w:type="dxa"/>
            <w:vMerge/>
            <w:vAlign w:val="center"/>
            <w:hideMark/>
          </w:tcPr>
          <w:p w14:paraId="4C8C708A"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2C64875"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4BD680AD"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7F135452"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396C813"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520A1851" w14:textId="77777777" w:rsidTr="002336BA">
        <w:trPr>
          <w:trHeight w:val="57"/>
        </w:trPr>
        <w:tc>
          <w:tcPr>
            <w:tcW w:w="504" w:type="dxa"/>
            <w:vMerge w:val="restart"/>
            <w:hideMark/>
          </w:tcPr>
          <w:p w14:paraId="3C1821F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14</w:t>
            </w:r>
          </w:p>
        </w:tc>
        <w:tc>
          <w:tcPr>
            <w:tcW w:w="6839" w:type="dxa"/>
            <w:vMerge w:val="restart"/>
            <w:hideMark/>
          </w:tcPr>
          <w:p w14:paraId="04DAF18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Ремонт цегляної кладки стін окремими</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місцями</w:t>
            </w:r>
          </w:p>
        </w:tc>
        <w:tc>
          <w:tcPr>
            <w:tcW w:w="1050" w:type="dxa"/>
            <w:vMerge w:val="restart"/>
            <w:hideMark/>
          </w:tcPr>
          <w:p w14:paraId="5E7136E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 м3</w:t>
            </w:r>
          </w:p>
        </w:tc>
        <w:tc>
          <w:tcPr>
            <w:tcW w:w="1069" w:type="dxa"/>
            <w:vMerge w:val="restart"/>
            <w:tcBorders>
              <w:right w:val="single" w:sz="4" w:space="0" w:color="auto"/>
            </w:tcBorders>
            <w:hideMark/>
          </w:tcPr>
          <w:p w14:paraId="38548B8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0,6</w:t>
            </w:r>
          </w:p>
        </w:tc>
        <w:tc>
          <w:tcPr>
            <w:tcW w:w="222" w:type="dxa"/>
            <w:tcBorders>
              <w:top w:val="nil"/>
              <w:left w:val="single" w:sz="4" w:space="0" w:color="auto"/>
              <w:bottom w:val="nil"/>
              <w:right w:val="nil"/>
            </w:tcBorders>
            <w:vAlign w:val="center"/>
            <w:hideMark/>
          </w:tcPr>
          <w:p w14:paraId="1E7A39DA" w14:textId="77777777" w:rsidR="008E174E" w:rsidRPr="00F3448D" w:rsidRDefault="008E174E" w:rsidP="002336BA">
            <w:pPr>
              <w:rPr>
                <w:rFonts w:ascii="Arial Narrow" w:eastAsia="Times New Roman" w:hAnsi="Arial Narrow"/>
                <w:b/>
                <w:sz w:val="20"/>
                <w:szCs w:val="20"/>
                <w:lang/>
              </w:rPr>
            </w:pPr>
          </w:p>
        </w:tc>
      </w:tr>
      <w:tr w:rsidR="008E174E" w:rsidRPr="00AC178F" w14:paraId="52BA1166" w14:textId="77777777" w:rsidTr="002336BA">
        <w:trPr>
          <w:trHeight w:val="57"/>
        </w:trPr>
        <w:tc>
          <w:tcPr>
            <w:tcW w:w="504" w:type="dxa"/>
            <w:vMerge/>
            <w:vAlign w:val="center"/>
            <w:hideMark/>
          </w:tcPr>
          <w:p w14:paraId="6853B723"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6EA5A024"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62FD6A87"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2EECBB26"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4AD46F2E"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7258CEB4" w14:textId="77777777" w:rsidTr="002336BA">
        <w:trPr>
          <w:trHeight w:val="57"/>
        </w:trPr>
        <w:tc>
          <w:tcPr>
            <w:tcW w:w="504" w:type="dxa"/>
            <w:vMerge w:val="restart"/>
            <w:hideMark/>
          </w:tcPr>
          <w:p w14:paraId="473A602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15</w:t>
            </w:r>
          </w:p>
        </w:tc>
        <w:tc>
          <w:tcPr>
            <w:tcW w:w="6839" w:type="dxa"/>
            <w:vMerge w:val="restart"/>
            <w:hideMark/>
          </w:tcPr>
          <w:p w14:paraId="258799C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основи під штукатурку з</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металевої сітки по цегляних та бетонних</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поверхнях</w:t>
            </w:r>
          </w:p>
        </w:tc>
        <w:tc>
          <w:tcPr>
            <w:tcW w:w="1050" w:type="dxa"/>
            <w:vMerge w:val="restart"/>
            <w:hideMark/>
          </w:tcPr>
          <w:p w14:paraId="5E241AF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2A2AAF1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0,16</w:t>
            </w:r>
          </w:p>
        </w:tc>
        <w:tc>
          <w:tcPr>
            <w:tcW w:w="222" w:type="dxa"/>
            <w:tcBorders>
              <w:top w:val="nil"/>
              <w:left w:val="single" w:sz="4" w:space="0" w:color="auto"/>
              <w:bottom w:val="nil"/>
              <w:right w:val="nil"/>
            </w:tcBorders>
            <w:vAlign w:val="center"/>
            <w:hideMark/>
          </w:tcPr>
          <w:p w14:paraId="428B3ABA" w14:textId="77777777" w:rsidR="008E174E" w:rsidRPr="00F3448D" w:rsidRDefault="008E174E" w:rsidP="002336BA">
            <w:pPr>
              <w:rPr>
                <w:rFonts w:ascii="Arial Narrow" w:eastAsia="Times New Roman" w:hAnsi="Arial Narrow"/>
                <w:b/>
                <w:sz w:val="20"/>
                <w:szCs w:val="20"/>
                <w:lang/>
              </w:rPr>
            </w:pPr>
          </w:p>
        </w:tc>
      </w:tr>
      <w:tr w:rsidR="008E174E" w:rsidRPr="00AC178F" w14:paraId="66B0BED0" w14:textId="77777777" w:rsidTr="002336BA">
        <w:trPr>
          <w:trHeight w:val="57"/>
        </w:trPr>
        <w:tc>
          <w:tcPr>
            <w:tcW w:w="504" w:type="dxa"/>
            <w:vMerge/>
            <w:vAlign w:val="center"/>
            <w:hideMark/>
          </w:tcPr>
          <w:p w14:paraId="53FEC720"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029FAA7"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1581C55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2E7B7697"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5181413E"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08C0F514" w14:textId="77777777" w:rsidTr="002336BA">
        <w:trPr>
          <w:trHeight w:val="57"/>
        </w:trPr>
        <w:tc>
          <w:tcPr>
            <w:tcW w:w="504" w:type="dxa"/>
            <w:vMerge w:val="restart"/>
            <w:hideMark/>
          </w:tcPr>
          <w:p w14:paraId="259522DB"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16</w:t>
            </w:r>
          </w:p>
        </w:tc>
        <w:tc>
          <w:tcPr>
            <w:tcW w:w="6839" w:type="dxa"/>
            <w:vMerge w:val="restart"/>
            <w:hideMark/>
          </w:tcPr>
          <w:p w14:paraId="6566F79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Дюбель-шуруп 6х60 мм</w:t>
            </w:r>
          </w:p>
        </w:tc>
        <w:tc>
          <w:tcPr>
            <w:tcW w:w="1050" w:type="dxa"/>
            <w:vMerge w:val="restart"/>
            <w:hideMark/>
          </w:tcPr>
          <w:p w14:paraId="3A36038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шт</w:t>
            </w:r>
          </w:p>
        </w:tc>
        <w:tc>
          <w:tcPr>
            <w:tcW w:w="1069" w:type="dxa"/>
            <w:vMerge w:val="restart"/>
            <w:tcBorders>
              <w:right w:val="single" w:sz="4" w:space="0" w:color="auto"/>
            </w:tcBorders>
            <w:hideMark/>
          </w:tcPr>
          <w:p w14:paraId="4531FC1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480</w:t>
            </w:r>
          </w:p>
        </w:tc>
        <w:tc>
          <w:tcPr>
            <w:tcW w:w="222" w:type="dxa"/>
            <w:tcBorders>
              <w:top w:val="nil"/>
              <w:left w:val="single" w:sz="4" w:space="0" w:color="auto"/>
              <w:bottom w:val="nil"/>
              <w:right w:val="nil"/>
            </w:tcBorders>
            <w:vAlign w:val="center"/>
            <w:hideMark/>
          </w:tcPr>
          <w:p w14:paraId="29A06149" w14:textId="77777777" w:rsidR="008E174E" w:rsidRPr="00F3448D" w:rsidRDefault="008E174E" w:rsidP="002336BA">
            <w:pPr>
              <w:rPr>
                <w:rFonts w:ascii="Arial Narrow" w:eastAsia="Times New Roman" w:hAnsi="Arial Narrow"/>
                <w:b/>
                <w:sz w:val="20"/>
                <w:szCs w:val="20"/>
                <w:lang/>
              </w:rPr>
            </w:pPr>
          </w:p>
        </w:tc>
      </w:tr>
      <w:tr w:rsidR="008E174E" w:rsidRPr="00AC178F" w14:paraId="32F8AABF" w14:textId="77777777" w:rsidTr="002336BA">
        <w:trPr>
          <w:trHeight w:val="57"/>
        </w:trPr>
        <w:tc>
          <w:tcPr>
            <w:tcW w:w="504" w:type="dxa"/>
            <w:vMerge/>
            <w:vAlign w:val="center"/>
            <w:hideMark/>
          </w:tcPr>
          <w:p w14:paraId="6D86C5A6"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665952C9"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0BC9CF00"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5816EEA4"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02CDF9E6"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5FC2C565" w14:textId="77777777" w:rsidTr="002336BA">
        <w:trPr>
          <w:trHeight w:val="57"/>
        </w:trPr>
        <w:tc>
          <w:tcPr>
            <w:tcW w:w="504" w:type="dxa"/>
            <w:vMerge w:val="restart"/>
            <w:hideMark/>
          </w:tcPr>
          <w:p w14:paraId="08BB321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17</w:t>
            </w:r>
          </w:p>
        </w:tc>
        <w:tc>
          <w:tcPr>
            <w:tcW w:w="6839" w:type="dxa"/>
            <w:vMerge w:val="restart"/>
            <w:hideMark/>
          </w:tcPr>
          <w:p w14:paraId="107D588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Поліпшене штукатурення цементним</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розчином по каменю стін фасадів</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/парапетів/, товщина 20 мм</w:t>
            </w:r>
          </w:p>
        </w:tc>
        <w:tc>
          <w:tcPr>
            <w:tcW w:w="1050" w:type="dxa"/>
            <w:vMerge w:val="restart"/>
            <w:hideMark/>
          </w:tcPr>
          <w:p w14:paraId="33B9E10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7CFB776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0,16</w:t>
            </w:r>
          </w:p>
        </w:tc>
        <w:tc>
          <w:tcPr>
            <w:tcW w:w="222" w:type="dxa"/>
            <w:tcBorders>
              <w:top w:val="nil"/>
              <w:left w:val="single" w:sz="4" w:space="0" w:color="auto"/>
              <w:bottom w:val="nil"/>
              <w:right w:val="nil"/>
            </w:tcBorders>
            <w:vAlign w:val="center"/>
            <w:hideMark/>
          </w:tcPr>
          <w:p w14:paraId="56218A48" w14:textId="77777777" w:rsidR="008E174E" w:rsidRPr="00F3448D" w:rsidRDefault="008E174E" w:rsidP="002336BA">
            <w:pPr>
              <w:rPr>
                <w:rFonts w:ascii="Arial Narrow" w:eastAsia="Times New Roman" w:hAnsi="Arial Narrow"/>
                <w:b/>
                <w:sz w:val="20"/>
                <w:szCs w:val="20"/>
                <w:lang/>
              </w:rPr>
            </w:pPr>
          </w:p>
        </w:tc>
      </w:tr>
      <w:tr w:rsidR="008E174E" w:rsidRPr="00AC178F" w14:paraId="7F8C8CE9" w14:textId="77777777" w:rsidTr="002336BA">
        <w:trPr>
          <w:trHeight w:val="57"/>
        </w:trPr>
        <w:tc>
          <w:tcPr>
            <w:tcW w:w="504" w:type="dxa"/>
            <w:vMerge/>
            <w:vAlign w:val="center"/>
            <w:hideMark/>
          </w:tcPr>
          <w:p w14:paraId="4E1B9A58"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13FCF5F7"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6A74CFF5"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1E5AD1EF"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1D346ED4"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93BC50B" w14:textId="77777777" w:rsidTr="002336BA">
        <w:trPr>
          <w:trHeight w:val="57"/>
        </w:trPr>
        <w:tc>
          <w:tcPr>
            <w:tcW w:w="504" w:type="dxa"/>
            <w:vMerge w:val="restart"/>
            <w:hideMark/>
          </w:tcPr>
          <w:p w14:paraId="4E06B4F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18</w:t>
            </w:r>
          </w:p>
        </w:tc>
        <w:tc>
          <w:tcPr>
            <w:tcW w:w="6839" w:type="dxa"/>
            <w:vMerge w:val="restart"/>
            <w:hideMark/>
          </w:tcPr>
          <w:p w14:paraId="7258436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Штукатурка цементна стартова P-11, Siltek</w:t>
            </w:r>
          </w:p>
        </w:tc>
        <w:tc>
          <w:tcPr>
            <w:tcW w:w="1050" w:type="dxa"/>
            <w:vMerge w:val="restart"/>
            <w:hideMark/>
          </w:tcPr>
          <w:p w14:paraId="3F1F066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кг</w:t>
            </w:r>
          </w:p>
        </w:tc>
        <w:tc>
          <w:tcPr>
            <w:tcW w:w="1069" w:type="dxa"/>
            <w:vMerge w:val="restart"/>
            <w:tcBorders>
              <w:right w:val="single" w:sz="4" w:space="0" w:color="auto"/>
            </w:tcBorders>
            <w:hideMark/>
          </w:tcPr>
          <w:p w14:paraId="2444C587"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512</w:t>
            </w:r>
          </w:p>
        </w:tc>
        <w:tc>
          <w:tcPr>
            <w:tcW w:w="222" w:type="dxa"/>
            <w:tcBorders>
              <w:top w:val="nil"/>
              <w:left w:val="single" w:sz="4" w:space="0" w:color="auto"/>
              <w:bottom w:val="nil"/>
              <w:right w:val="nil"/>
            </w:tcBorders>
            <w:vAlign w:val="center"/>
            <w:hideMark/>
          </w:tcPr>
          <w:p w14:paraId="7D5AA368" w14:textId="77777777" w:rsidR="008E174E" w:rsidRPr="00F3448D" w:rsidRDefault="008E174E" w:rsidP="002336BA">
            <w:pPr>
              <w:rPr>
                <w:rFonts w:ascii="Arial Narrow" w:eastAsia="Times New Roman" w:hAnsi="Arial Narrow"/>
                <w:b/>
                <w:sz w:val="20"/>
                <w:szCs w:val="20"/>
                <w:lang/>
              </w:rPr>
            </w:pPr>
          </w:p>
        </w:tc>
      </w:tr>
      <w:tr w:rsidR="008E174E" w:rsidRPr="00AC178F" w14:paraId="4837E948" w14:textId="77777777" w:rsidTr="002336BA">
        <w:trPr>
          <w:trHeight w:val="57"/>
        </w:trPr>
        <w:tc>
          <w:tcPr>
            <w:tcW w:w="504" w:type="dxa"/>
            <w:vMerge/>
            <w:vAlign w:val="center"/>
            <w:hideMark/>
          </w:tcPr>
          <w:p w14:paraId="2502FF01"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EFD9231"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60DE50EB"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4BD32F99"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7FD5CD74"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65B0D379" w14:textId="77777777" w:rsidTr="002336BA">
        <w:trPr>
          <w:trHeight w:val="57"/>
        </w:trPr>
        <w:tc>
          <w:tcPr>
            <w:tcW w:w="504" w:type="dxa"/>
            <w:vMerge w:val="restart"/>
            <w:hideMark/>
          </w:tcPr>
          <w:p w14:paraId="23FD38A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19</w:t>
            </w:r>
          </w:p>
        </w:tc>
        <w:tc>
          <w:tcPr>
            <w:tcW w:w="6839" w:type="dxa"/>
            <w:vMerge w:val="restart"/>
            <w:hideMark/>
          </w:tcPr>
          <w:p w14:paraId="44738C8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примикань висотою 400 мм</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з рулонних покрівельних матеріалів до</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бетонних стін і парапетів із</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застосуванням газопламеневих пальників,</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з улаштуванням фартуха з оцинкованої</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сталі</w:t>
            </w:r>
          </w:p>
        </w:tc>
        <w:tc>
          <w:tcPr>
            <w:tcW w:w="1050" w:type="dxa"/>
            <w:vMerge w:val="restart"/>
            <w:hideMark/>
          </w:tcPr>
          <w:p w14:paraId="1FE1F3E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 м</w:t>
            </w:r>
          </w:p>
        </w:tc>
        <w:tc>
          <w:tcPr>
            <w:tcW w:w="1069" w:type="dxa"/>
            <w:vMerge w:val="restart"/>
            <w:tcBorders>
              <w:right w:val="single" w:sz="4" w:space="0" w:color="auto"/>
            </w:tcBorders>
            <w:hideMark/>
          </w:tcPr>
          <w:p w14:paraId="3A57946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0,33</w:t>
            </w:r>
          </w:p>
        </w:tc>
        <w:tc>
          <w:tcPr>
            <w:tcW w:w="222" w:type="dxa"/>
            <w:tcBorders>
              <w:top w:val="nil"/>
              <w:left w:val="single" w:sz="4" w:space="0" w:color="auto"/>
              <w:bottom w:val="nil"/>
              <w:right w:val="nil"/>
            </w:tcBorders>
            <w:vAlign w:val="center"/>
            <w:hideMark/>
          </w:tcPr>
          <w:p w14:paraId="4CE41971" w14:textId="77777777" w:rsidR="008E174E" w:rsidRPr="00F3448D" w:rsidRDefault="008E174E" w:rsidP="002336BA">
            <w:pPr>
              <w:rPr>
                <w:rFonts w:ascii="Arial Narrow" w:eastAsia="Times New Roman" w:hAnsi="Arial Narrow"/>
                <w:b/>
                <w:sz w:val="20"/>
                <w:szCs w:val="20"/>
                <w:lang/>
              </w:rPr>
            </w:pPr>
          </w:p>
        </w:tc>
      </w:tr>
      <w:tr w:rsidR="008E174E" w:rsidRPr="00AC178F" w14:paraId="71919E0A" w14:textId="77777777" w:rsidTr="002336BA">
        <w:trPr>
          <w:trHeight w:val="57"/>
        </w:trPr>
        <w:tc>
          <w:tcPr>
            <w:tcW w:w="504" w:type="dxa"/>
            <w:vMerge/>
            <w:vAlign w:val="center"/>
            <w:hideMark/>
          </w:tcPr>
          <w:p w14:paraId="4BADB77A"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62649A16"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487824DE"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442B418C"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4A7E7D16"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B2191FA" w14:textId="77777777" w:rsidTr="002336BA">
        <w:trPr>
          <w:trHeight w:val="57"/>
        </w:trPr>
        <w:tc>
          <w:tcPr>
            <w:tcW w:w="504" w:type="dxa"/>
            <w:vMerge w:val="restart"/>
            <w:hideMark/>
          </w:tcPr>
          <w:p w14:paraId="7A68D8CB"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20</w:t>
            </w:r>
          </w:p>
        </w:tc>
        <w:tc>
          <w:tcPr>
            <w:tcW w:w="6839" w:type="dxa"/>
            <w:vMerge w:val="restart"/>
            <w:hideMark/>
          </w:tcPr>
          <w:p w14:paraId="2351EAFE"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Додавати на кожні 100 мм зміни висоти</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примикання з рулонних покрівельних</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матеріалів до цегляних стін і парапетів</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[при улаштуванні примикань] до 500 мм</w:t>
            </w:r>
          </w:p>
        </w:tc>
        <w:tc>
          <w:tcPr>
            <w:tcW w:w="1050" w:type="dxa"/>
            <w:vMerge w:val="restart"/>
            <w:hideMark/>
          </w:tcPr>
          <w:p w14:paraId="18B0E6D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 м</w:t>
            </w:r>
          </w:p>
        </w:tc>
        <w:tc>
          <w:tcPr>
            <w:tcW w:w="1069" w:type="dxa"/>
            <w:vMerge w:val="restart"/>
            <w:tcBorders>
              <w:right w:val="single" w:sz="4" w:space="0" w:color="auto"/>
            </w:tcBorders>
            <w:hideMark/>
          </w:tcPr>
          <w:p w14:paraId="5595AF4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0,33</w:t>
            </w:r>
          </w:p>
        </w:tc>
        <w:tc>
          <w:tcPr>
            <w:tcW w:w="222" w:type="dxa"/>
            <w:tcBorders>
              <w:top w:val="nil"/>
              <w:left w:val="single" w:sz="4" w:space="0" w:color="auto"/>
              <w:bottom w:val="nil"/>
              <w:right w:val="nil"/>
            </w:tcBorders>
            <w:vAlign w:val="center"/>
            <w:hideMark/>
          </w:tcPr>
          <w:p w14:paraId="6A71644B" w14:textId="77777777" w:rsidR="008E174E" w:rsidRPr="00F3448D" w:rsidRDefault="008E174E" w:rsidP="002336BA">
            <w:pPr>
              <w:rPr>
                <w:rFonts w:ascii="Arial Narrow" w:eastAsia="Times New Roman" w:hAnsi="Arial Narrow"/>
                <w:b/>
                <w:sz w:val="20"/>
                <w:szCs w:val="20"/>
                <w:lang/>
              </w:rPr>
            </w:pPr>
          </w:p>
        </w:tc>
      </w:tr>
      <w:tr w:rsidR="008E174E" w:rsidRPr="00AC178F" w14:paraId="2A9DAD4D" w14:textId="77777777" w:rsidTr="002336BA">
        <w:trPr>
          <w:trHeight w:val="57"/>
        </w:trPr>
        <w:tc>
          <w:tcPr>
            <w:tcW w:w="504" w:type="dxa"/>
            <w:vMerge/>
            <w:vAlign w:val="center"/>
            <w:hideMark/>
          </w:tcPr>
          <w:p w14:paraId="71E9D98B"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334B8C67"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74561C43"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2687362B"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2C35E4F7"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501A098" w14:textId="77777777" w:rsidTr="002336BA">
        <w:trPr>
          <w:trHeight w:val="57"/>
        </w:trPr>
        <w:tc>
          <w:tcPr>
            <w:tcW w:w="504" w:type="dxa"/>
            <w:vMerge w:val="restart"/>
            <w:hideMark/>
          </w:tcPr>
          <w:p w14:paraId="7E0E271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21</w:t>
            </w:r>
          </w:p>
        </w:tc>
        <w:tc>
          <w:tcPr>
            <w:tcW w:w="6839" w:type="dxa"/>
            <w:vMerge w:val="restart"/>
            <w:hideMark/>
          </w:tcPr>
          <w:p w14:paraId="7FFE2EB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з листової сталі</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брандмауерів, парапетів</w:t>
            </w:r>
          </w:p>
        </w:tc>
        <w:tc>
          <w:tcPr>
            <w:tcW w:w="1050" w:type="dxa"/>
            <w:vMerge w:val="restart"/>
            <w:hideMark/>
          </w:tcPr>
          <w:p w14:paraId="5553E7E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w:t>
            </w:r>
          </w:p>
        </w:tc>
        <w:tc>
          <w:tcPr>
            <w:tcW w:w="1069" w:type="dxa"/>
            <w:vMerge w:val="restart"/>
            <w:tcBorders>
              <w:right w:val="single" w:sz="4" w:space="0" w:color="auto"/>
            </w:tcBorders>
            <w:hideMark/>
          </w:tcPr>
          <w:p w14:paraId="0EF410F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0,33</w:t>
            </w:r>
          </w:p>
        </w:tc>
        <w:tc>
          <w:tcPr>
            <w:tcW w:w="222" w:type="dxa"/>
            <w:tcBorders>
              <w:top w:val="nil"/>
              <w:left w:val="single" w:sz="4" w:space="0" w:color="auto"/>
              <w:bottom w:val="nil"/>
              <w:right w:val="nil"/>
            </w:tcBorders>
            <w:vAlign w:val="center"/>
            <w:hideMark/>
          </w:tcPr>
          <w:p w14:paraId="443A8B5F" w14:textId="77777777" w:rsidR="008E174E" w:rsidRPr="00F3448D" w:rsidRDefault="008E174E" w:rsidP="002336BA">
            <w:pPr>
              <w:rPr>
                <w:rFonts w:ascii="Arial Narrow" w:eastAsia="Times New Roman" w:hAnsi="Arial Narrow"/>
                <w:b/>
                <w:sz w:val="20"/>
                <w:szCs w:val="20"/>
                <w:lang/>
              </w:rPr>
            </w:pPr>
          </w:p>
        </w:tc>
      </w:tr>
      <w:tr w:rsidR="008E174E" w:rsidRPr="00AC178F" w14:paraId="738AA567" w14:textId="77777777" w:rsidTr="002336BA">
        <w:trPr>
          <w:trHeight w:val="57"/>
        </w:trPr>
        <w:tc>
          <w:tcPr>
            <w:tcW w:w="504" w:type="dxa"/>
            <w:vMerge/>
            <w:vAlign w:val="center"/>
            <w:hideMark/>
          </w:tcPr>
          <w:p w14:paraId="7A7A9BF7"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CBE4E23"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BC874D9"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14378466"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30DEEF2F"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73FA8F50" w14:textId="77777777" w:rsidTr="002336BA">
        <w:trPr>
          <w:trHeight w:val="57"/>
        </w:trPr>
        <w:tc>
          <w:tcPr>
            <w:tcW w:w="504" w:type="dxa"/>
            <w:vMerge w:val="restart"/>
            <w:hideMark/>
          </w:tcPr>
          <w:p w14:paraId="28F85DA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22</w:t>
            </w:r>
          </w:p>
        </w:tc>
        <w:tc>
          <w:tcPr>
            <w:tcW w:w="6839" w:type="dxa"/>
            <w:vMerge w:val="restart"/>
            <w:hideMark/>
          </w:tcPr>
          <w:p w14:paraId="5B2C8AAE"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Елементи покриття з оцинкованої сталі</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ширина 1000 мм, гнута конструкція складної конфігурації індивідуального</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виготовлення</w:t>
            </w:r>
          </w:p>
        </w:tc>
        <w:tc>
          <w:tcPr>
            <w:tcW w:w="1050" w:type="dxa"/>
            <w:vMerge w:val="restart"/>
            <w:hideMark/>
          </w:tcPr>
          <w:p w14:paraId="56D120F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м</w:t>
            </w:r>
          </w:p>
        </w:tc>
        <w:tc>
          <w:tcPr>
            <w:tcW w:w="1069" w:type="dxa"/>
            <w:vMerge w:val="restart"/>
            <w:tcBorders>
              <w:right w:val="single" w:sz="4" w:space="0" w:color="auto"/>
            </w:tcBorders>
            <w:hideMark/>
          </w:tcPr>
          <w:p w14:paraId="2FEA387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33</w:t>
            </w:r>
          </w:p>
        </w:tc>
        <w:tc>
          <w:tcPr>
            <w:tcW w:w="222" w:type="dxa"/>
            <w:tcBorders>
              <w:top w:val="nil"/>
              <w:left w:val="single" w:sz="4" w:space="0" w:color="auto"/>
              <w:bottom w:val="nil"/>
              <w:right w:val="nil"/>
            </w:tcBorders>
            <w:vAlign w:val="center"/>
            <w:hideMark/>
          </w:tcPr>
          <w:p w14:paraId="4785D2F3" w14:textId="77777777" w:rsidR="008E174E" w:rsidRPr="00F3448D" w:rsidRDefault="008E174E" w:rsidP="002336BA">
            <w:pPr>
              <w:rPr>
                <w:rFonts w:ascii="Arial Narrow" w:eastAsia="Times New Roman" w:hAnsi="Arial Narrow"/>
                <w:b/>
                <w:sz w:val="20"/>
                <w:szCs w:val="20"/>
                <w:lang/>
              </w:rPr>
            </w:pPr>
          </w:p>
        </w:tc>
      </w:tr>
      <w:tr w:rsidR="008E174E" w:rsidRPr="00AC178F" w14:paraId="12334A97" w14:textId="77777777" w:rsidTr="002336BA">
        <w:trPr>
          <w:trHeight w:val="57"/>
        </w:trPr>
        <w:tc>
          <w:tcPr>
            <w:tcW w:w="504" w:type="dxa"/>
            <w:vMerge/>
            <w:vAlign w:val="center"/>
            <w:hideMark/>
          </w:tcPr>
          <w:p w14:paraId="6E58E480"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6342E6D4"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189E3540"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086D90C0"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6E56C793"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22CEB8DC" w14:textId="77777777" w:rsidTr="002336BA">
        <w:trPr>
          <w:trHeight w:val="57"/>
        </w:trPr>
        <w:tc>
          <w:tcPr>
            <w:tcW w:w="504" w:type="dxa"/>
            <w:vMerge w:val="restart"/>
            <w:hideMark/>
          </w:tcPr>
          <w:p w14:paraId="54C143D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23</w:t>
            </w:r>
          </w:p>
        </w:tc>
        <w:tc>
          <w:tcPr>
            <w:tcW w:w="6839" w:type="dxa"/>
            <w:vMerge w:val="restart"/>
            <w:hideMark/>
          </w:tcPr>
          <w:p w14:paraId="1553954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Дюбель-шуруп 6х60 мм</w:t>
            </w:r>
          </w:p>
        </w:tc>
        <w:tc>
          <w:tcPr>
            <w:tcW w:w="1050" w:type="dxa"/>
            <w:vMerge w:val="restart"/>
            <w:hideMark/>
          </w:tcPr>
          <w:p w14:paraId="42926AE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шт</w:t>
            </w:r>
          </w:p>
        </w:tc>
        <w:tc>
          <w:tcPr>
            <w:tcW w:w="1069" w:type="dxa"/>
            <w:vMerge w:val="restart"/>
            <w:tcBorders>
              <w:right w:val="single" w:sz="4" w:space="0" w:color="auto"/>
            </w:tcBorders>
            <w:hideMark/>
          </w:tcPr>
          <w:p w14:paraId="061D17C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330</w:t>
            </w:r>
          </w:p>
        </w:tc>
        <w:tc>
          <w:tcPr>
            <w:tcW w:w="222" w:type="dxa"/>
            <w:tcBorders>
              <w:top w:val="nil"/>
              <w:left w:val="single" w:sz="4" w:space="0" w:color="auto"/>
              <w:bottom w:val="nil"/>
              <w:right w:val="nil"/>
            </w:tcBorders>
            <w:vAlign w:val="center"/>
            <w:hideMark/>
          </w:tcPr>
          <w:p w14:paraId="25254B83" w14:textId="77777777" w:rsidR="008E174E" w:rsidRPr="00F3448D" w:rsidRDefault="008E174E" w:rsidP="002336BA">
            <w:pPr>
              <w:rPr>
                <w:rFonts w:ascii="Arial Narrow" w:eastAsia="Times New Roman" w:hAnsi="Arial Narrow"/>
                <w:b/>
                <w:sz w:val="20"/>
                <w:szCs w:val="20"/>
                <w:lang/>
              </w:rPr>
            </w:pPr>
          </w:p>
        </w:tc>
      </w:tr>
      <w:tr w:rsidR="008E174E" w:rsidRPr="00AC178F" w14:paraId="623543A3" w14:textId="77777777" w:rsidTr="002336BA">
        <w:trPr>
          <w:trHeight w:val="57"/>
        </w:trPr>
        <w:tc>
          <w:tcPr>
            <w:tcW w:w="504" w:type="dxa"/>
            <w:vMerge/>
            <w:vAlign w:val="center"/>
            <w:hideMark/>
          </w:tcPr>
          <w:p w14:paraId="6F968259"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C137389"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11443B7E"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01AB19D5"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1C0AB7AE"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29D99C9E" w14:textId="77777777" w:rsidTr="002336BA">
        <w:trPr>
          <w:trHeight w:val="57"/>
        </w:trPr>
        <w:tc>
          <w:tcPr>
            <w:tcW w:w="504" w:type="dxa"/>
            <w:vMerge w:val="restart"/>
            <w:hideMark/>
          </w:tcPr>
          <w:p w14:paraId="3070A24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24</w:t>
            </w:r>
          </w:p>
        </w:tc>
        <w:tc>
          <w:tcPr>
            <w:tcW w:w="6839" w:type="dxa"/>
            <w:vMerge w:val="restart"/>
            <w:hideMark/>
          </w:tcPr>
          <w:p w14:paraId="6C0D498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Герметик силіконовий покрівельний /флакон</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280мл/ 330 г. /</w:t>
            </w:r>
          </w:p>
        </w:tc>
        <w:tc>
          <w:tcPr>
            <w:tcW w:w="1050" w:type="dxa"/>
            <w:vMerge w:val="restart"/>
            <w:hideMark/>
          </w:tcPr>
          <w:p w14:paraId="54CA25BE"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шт</w:t>
            </w:r>
          </w:p>
        </w:tc>
        <w:tc>
          <w:tcPr>
            <w:tcW w:w="1069" w:type="dxa"/>
            <w:vMerge w:val="restart"/>
            <w:tcBorders>
              <w:right w:val="single" w:sz="4" w:space="0" w:color="auto"/>
            </w:tcBorders>
            <w:hideMark/>
          </w:tcPr>
          <w:p w14:paraId="6A16CD4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6,6</w:t>
            </w:r>
          </w:p>
        </w:tc>
        <w:tc>
          <w:tcPr>
            <w:tcW w:w="222" w:type="dxa"/>
            <w:tcBorders>
              <w:top w:val="nil"/>
              <w:left w:val="single" w:sz="4" w:space="0" w:color="auto"/>
              <w:bottom w:val="nil"/>
              <w:right w:val="nil"/>
            </w:tcBorders>
            <w:vAlign w:val="center"/>
            <w:hideMark/>
          </w:tcPr>
          <w:p w14:paraId="07CEF6AA" w14:textId="77777777" w:rsidR="008E174E" w:rsidRPr="00F3448D" w:rsidRDefault="008E174E" w:rsidP="002336BA">
            <w:pPr>
              <w:rPr>
                <w:rFonts w:ascii="Arial Narrow" w:eastAsia="Times New Roman" w:hAnsi="Arial Narrow"/>
                <w:b/>
                <w:sz w:val="20"/>
                <w:szCs w:val="20"/>
                <w:lang/>
              </w:rPr>
            </w:pPr>
          </w:p>
        </w:tc>
      </w:tr>
      <w:tr w:rsidR="008E174E" w:rsidRPr="00AC178F" w14:paraId="342C8517" w14:textId="77777777" w:rsidTr="002336BA">
        <w:trPr>
          <w:trHeight w:val="57"/>
        </w:trPr>
        <w:tc>
          <w:tcPr>
            <w:tcW w:w="504" w:type="dxa"/>
            <w:vMerge/>
            <w:vAlign w:val="center"/>
            <w:hideMark/>
          </w:tcPr>
          <w:p w14:paraId="1C5A3078"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B02219E"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2BD082D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79374C49"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59768DD8"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1FAB71BD" w14:textId="77777777" w:rsidTr="002336BA">
        <w:trPr>
          <w:trHeight w:val="57"/>
        </w:trPr>
        <w:tc>
          <w:tcPr>
            <w:tcW w:w="504" w:type="dxa"/>
            <w:vMerge w:val="restart"/>
            <w:hideMark/>
          </w:tcPr>
          <w:p w14:paraId="2AFA933B"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25</w:t>
            </w:r>
          </w:p>
        </w:tc>
        <w:tc>
          <w:tcPr>
            <w:tcW w:w="6839" w:type="dxa"/>
            <w:vMerge w:val="restart"/>
            <w:hideMark/>
          </w:tcPr>
          <w:p w14:paraId="69EF0A0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Улаштування покриття покрівлі з</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оцинкованої сталі з елементами</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водовідведення</w:t>
            </w:r>
          </w:p>
        </w:tc>
        <w:tc>
          <w:tcPr>
            <w:tcW w:w="1050" w:type="dxa"/>
            <w:vMerge w:val="restart"/>
            <w:hideMark/>
          </w:tcPr>
          <w:p w14:paraId="1260DFA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100м2</w:t>
            </w:r>
          </w:p>
        </w:tc>
        <w:tc>
          <w:tcPr>
            <w:tcW w:w="1069" w:type="dxa"/>
            <w:vMerge w:val="restart"/>
            <w:tcBorders>
              <w:right w:val="single" w:sz="4" w:space="0" w:color="auto"/>
            </w:tcBorders>
            <w:hideMark/>
          </w:tcPr>
          <w:p w14:paraId="2971B29C"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1,44</w:t>
            </w:r>
          </w:p>
        </w:tc>
        <w:tc>
          <w:tcPr>
            <w:tcW w:w="222" w:type="dxa"/>
            <w:tcBorders>
              <w:top w:val="nil"/>
              <w:left w:val="single" w:sz="4" w:space="0" w:color="auto"/>
              <w:bottom w:val="nil"/>
              <w:right w:val="nil"/>
            </w:tcBorders>
            <w:vAlign w:val="center"/>
            <w:hideMark/>
          </w:tcPr>
          <w:p w14:paraId="09DDDE72" w14:textId="77777777" w:rsidR="008E174E" w:rsidRPr="00F3448D" w:rsidRDefault="008E174E" w:rsidP="002336BA">
            <w:pPr>
              <w:rPr>
                <w:rFonts w:ascii="Arial Narrow" w:eastAsia="Times New Roman" w:hAnsi="Arial Narrow"/>
                <w:b/>
                <w:sz w:val="20"/>
                <w:szCs w:val="20"/>
                <w:lang/>
              </w:rPr>
            </w:pPr>
          </w:p>
        </w:tc>
      </w:tr>
      <w:tr w:rsidR="008E174E" w:rsidRPr="00AC178F" w14:paraId="1F358241" w14:textId="77777777" w:rsidTr="002336BA">
        <w:trPr>
          <w:trHeight w:val="57"/>
        </w:trPr>
        <w:tc>
          <w:tcPr>
            <w:tcW w:w="504" w:type="dxa"/>
            <w:vMerge/>
            <w:vAlign w:val="center"/>
            <w:hideMark/>
          </w:tcPr>
          <w:p w14:paraId="0F372D97"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52DCA9BC"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76686DC1"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1F478ADD"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16A6FC9B"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70950E54" w14:textId="77777777" w:rsidTr="002336BA">
        <w:trPr>
          <w:trHeight w:val="57"/>
        </w:trPr>
        <w:tc>
          <w:tcPr>
            <w:tcW w:w="504" w:type="dxa"/>
            <w:vMerge w:val="restart"/>
            <w:hideMark/>
          </w:tcPr>
          <w:p w14:paraId="62D2B71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26</w:t>
            </w:r>
          </w:p>
        </w:tc>
        <w:tc>
          <w:tcPr>
            <w:tcW w:w="6839" w:type="dxa"/>
            <w:vMerge w:val="restart"/>
            <w:hideMark/>
          </w:tcPr>
          <w:p w14:paraId="48C64E5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Елементи покриття з оцинкованої сталі</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ширина 1000 мм, гнута конструкція складної конфігурації індивідуального</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виготовлення</w:t>
            </w:r>
          </w:p>
        </w:tc>
        <w:tc>
          <w:tcPr>
            <w:tcW w:w="1050" w:type="dxa"/>
            <w:vMerge w:val="restart"/>
            <w:hideMark/>
          </w:tcPr>
          <w:p w14:paraId="7AB80B6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м</w:t>
            </w:r>
          </w:p>
        </w:tc>
        <w:tc>
          <w:tcPr>
            <w:tcW w:w="1069" w:type="dxa"/>
            <w:vMerge w:val="restart"/>
            <w:tcBorders>
              <w:right w:val="single" w:sz="4" w:space="0" w:color="auto"/>
            </w:tcBorders>
            <w:hideMark/>
          </w:tcPr>
          <w:p w14:paraId="019BAB7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144</w:t>
            </w:r>
          </w:p>
        </w:tc>
        <w:tc>
          <w:tcPr>
            <w:tcW w:w="222" w:type="dxa"/>
            <w:tcBorders>
              <w:top w:val="nil"/>
              <w:left w:val="single" w:sz="4" w:space="0" w:color="auto"/>
              <w:bottom w:val="nil"/>
              <w:right w:val="nil"/>
            </w:tcBorders>
            <w:vAlign w:val="center"/>
            <w:hideMark/>
          </w:tcPr>
          <w:p w14:paraId="4C0ED884" w14:textId="77777777" w:rsidR="008E174E" w:rsidRPr="00F3448D" w:rsidRDefault="008E174E" w:rsidP="002336BA">
            <w:pPr>
              <w:rPr>
                <w:rFonts w:ascii="Arial Narrow" w:eastAsia="Times New Roman" w:hAnsi="Arial Narrow"/>
                <w:b/>
                <w:sz w:val="20"/>
                <w:szCs w:val="20"/>
                <w:lang/>
              </w:rPr>
            </w:pPr>
          </w:p>
        </w:tc>
      </w:tr>
      <w:tr w:rsidR="008E174E" w:rsidRPr="00AC178F" w14:paraId="3CC750DD" w14:textId="77777777" w:rsidTr="002336BA">
        <w:trPr>
          <w:trHeight w:val="57"/>
        </w:trPr>
        <w:tc>
          <w:tcPr>
            <w:tcW w:w="504" w:type="dxa"/>
            <w:vMerge/>
            <w:vAlign w:val="center"/>
            <w:hideMark/>
          </w:tcPr>
          <w:p w14:paraId="215391AC"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1E082F5B"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B0D6E8E"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0D5715C8"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60EB451D"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0D7DB86D" w14:textId="77777777" w:rsidTr="002336BA">
        <w:trPr>
          <w:trHeight w:val="57"/>
        </w:trPr>
        <w:tc>
          <w:tcPr>
            <w:tcW w:w="504" w:type="dxa"/>
            <w:vMerge w:val="restart"/>
            <w:hideMark/>
          </w:tcPr>
          <w:p w14:paraId="4575F44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27</w:t>
            </w:r>
          </w:p>
        </w:tc>
        <w:tc>
          <w:tcPr>
            <w:tcW w:w="6839" w:type="dxa"/>
            <w:vMerge w:val="restart"/>
            <w:hideMark/>
          </w:tcPr>
          <w:p w14:paraId="5928C79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Дюбель-шуруп 6х60 мм</w:t>
            </w:r>
          </w:p>
        </w:tc>
        <w:tc>
          <w:tcPr>
            <w:tcW w:w="1050" w:type="dxa"/>
            <w:vMerge w:val="restart"/>
            <w:hideMark/>
          </w:tcPr>
          <w:p w14:paraId="0C7CF0F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шт</w:t>
            </w:r>
          </w:p>
        </w:tc>
        <w:tc>
          <w:tcPr>
            <w:tcW w:w="1069" w:type="dxa"/>
            <w:vMerge w:val="restart"/>
            <w:tcBorders>
              <w:right w:val="single" w:sz="4" w:space="0" w:color="auto"/>
            </w:tcBorders>
            <w:hideMark/>
          </w:tcPr>
          <w:p w14:paraId="30355E7E"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2880</w:t>
            </w:r>
          </w:p>
        </w:tc>
        <w:tc>
          <w:tcPr>
            <w:tcW w:w="222" w:type="dxa"/>
            <w:tcBorders>
              <w:top w:val="nil"/>
              <w:left w:val="single" w:sz="4" w:space="0" w:color="auto"/>
              <w:bottom w:val="nil"/>
              <w:right w:val="nil"/>
            </w:tcBorders>
            <w:vAlign w:val="center"/>
            <w:hideMark/>
          </w:tcPr>
          <w:p w14:paraId="0A76E00B" w14:textId="77777777" w:rsidR="008E174E" w:rsidRPr="00F3448D" w:rsidRDefault="008E174E" w:rsidP="002336BA">
            <w:pPr>
              <w:rPr>
                <w:rFonts w:ascii="Arial Narrow" w:eastAsia="Times New Roman" w:hAnsi="Arial Narrow"/>
                <w:b/>
                <w:sz w:val="20"/>
                <w:szCs w:val="20"/>
                <w:lang/>
              </w:rPr>
            </w:pPr>
          </w:p>
        </w:tc>
      </w:tr>
      <w:tr w:rsidR="008E174E" w:rsidRPr="00AC178F" w14:paraId="0D13C6AF" w14:textId="77777777" w:rsidTr="002336BA">
        <w:trPr>
          <w:trHeight w:val="57"/>
        </w:trPr>
        <w:tc>
          <w:tcPr>
            <w:tcW w:w="504" w:type="dxa"/>
            <w:vMerge/>
            <w:vAlign w:val="center"/>
            <w:hideMark/>
          </w:tcPr>
          <w:p w14:paraId="2B18EA71"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75E6B768"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2F170020"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206CA278"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02A19D14"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3FA7E1A3" w14:textId="77777777" w:rsidTr="002336BA">
        <w:trPr>
          <w:trHeight w:val="57"/>
        </w:trPr>
        <w:tc>
          <w:tcPr>
            <w:tcW w:w="504" w:type="dxa"/>
            <w:vMerge w:val="restart"/>
            <w:hideMark/>
          </w:tcPr>
          <w:p w14:paraId="4AB9E6D1"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28</w:t>
            </w:r>
          </w:p>
        </w:tc>
        <w:tc>
          <w:tcPr>
            <w:tcW w:w="6839" w:type="dxa"/>
            <w:vMerge w:val="restart"/>
            <w:hideMark/>
          </w:tcPr>
          <w:p w14:paraId="58D8B615"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Герметик силіконовий покрівельний /флакон</w:t>
            </w:r>
            <w:r w:rsidRPr="00AC178F">
              <w:rPr>
                <w:rFonts w:ascii="Arial Narrow" w:eastAsia="Times New Roman" w:hAnsi="Arial Narrow" w:cs="Arial CYR"/>
                <w:color w:val="000000"/>
                <w:sz w:val="20"/>
                <w:szCs w:val="20"/>
                <w:lang/>
              </w:rPr>
              <w:t xml:space="preserve"> </w:t>
            </w:r>
            <w:r w:rsidRPr="00F3448D">
              <w:rPr>
                <w:rFonts w:ascii="Arial Narrow" w:eastAsia="Times New Roman" w:hAnsi="Arial Narrow" w:cs="Arial CYR"/>
                <w:color w:val="000000"/>
                <w:sz w:val="20"/>
                <w:szCs w:val="20"/>
                <w:lang/>
              </w:rPr>
              <w:t>280мл/ 330 г. /</w:t>
            </w:r>
          </w:p>
        </w:tc>
        <w:tc>
          <w:tcPr>
            <w:tcW w:w="1050" w:type="dxa"/>
            <w:vMerge w:val="restart"/>
            <w:hideMark/>
          </w:tcPr>
          <w:p w14:paraId="0CCE303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шт</w:t>
            </w:r>
          </w:p>
        </w:tc>
        <w:tc>
          <w:tcPr>
            <w:tcW w:w="1069" w:type="dxa"/>
            <w:vMerge w:val="restart"/>
            <w:tcBorders>
              <w:right w:val="single" w:sz="4" w:space="0" w:color="auto"/>
            </w:tcBorders>
            <w:hideMark/>
          </w:tcPr>
          <w:p w14:paraId="5D1BF5EF"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28,8</w:t>
            </w:r>
          </w:p>
        </w:tc>
        <w:tc>
          <w:tcPr>
            <w:tcW w:w="222" w:type="dxa"/>
            <w:tcBorders>
              <w:top w:val="nil"/>
              <w:left w:val="single" w:sz="4" w:space="0" w:color="auto"/>
              <w:bottom w:val="nil"/>
              <w:right w:val="nil"/>
            </w:tcBorders>
            <w:vAlign w:val="center"/>
            <w:hideMark/>
          </w:tcPr>
          <w:p w14:paraId="14B6B0C3" w14:textId="77777777" w:rsidR="008E174E" w:rsidRPr="00F3448D" w:rsidRDefault="008E174E" w:rsidP="002336BA">
            <w:pPr>
              <w:rPr>
                <w:rFonts w:ascii="Arial Narrow" w:eastAsia="Times New Roman" w:hAnsi="Arial Narrow"/>
                <w:b/>
                <w:sz w:val="20"/>
                <w:szCs w:val="20"/>
                <w:lang/>
              </w:rPr>
            </w:pPr>
          </w:p>
        </w:tc>
      </w:tr>
      <w:tr w:rsidR="008E174E" w:rsidRPr="00AC178F" w14:paraId="6B0FA71F" w14:textId="77777777" w:rsidTr="002336BA">
        <w:trPr>
          <w:trHeight w:val="57"/>
        </w:trPr>
        <w:tc>
          <w:tcPr>
            <w:tcW w:w="504" w:type="dxa"/>
            <w:vMerge/>
            <w:vAlign w:val="center"/>
            <w:hideMark/>
          </w:tcPr>
          <w:p w14:paraId="2687F7EB"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493EB3B5"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05810F95"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433F7F07"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75F8F659"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51567558" w14:textId="77777777" w:rsidTr="002336BA">
        <w:trPr>
          <w:trHeight w:val="57"/>
        </w:trPr>
        <w:tc>
          <w:tcPr>
            <w:tcW w:w="504" w:type="dxa"/>
            <w:vAlign w:val="center"/>
            <w:hideMark/>
          </w:tcPr>
          <w:p w14:paraId="528B3497"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hideMark/>
          </w:tcPr>
          <w:p w14:paraId="416D6716"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ВИВІЗ СМІТТЯ</w:t>
            </w:r>
          </w:p>
        </w:tc>
        <w:tc>
          <w:tcPr>
            <w:tcW w:w="1050" w:type="dxa"/>
            <w:hideMark/>
          </w:tcPr>
          <w:p w14:paraId="1D1895DB"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tcBorders>
              <w:right w:val="single" w:sz="4" w:space="0" w:color="auto"/>
            </w:tcBorders>
            <w:hideMark/>
          </w:tcPr>
          <w:p w14:paraId="5339A463"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vAlign w:val="center"/>
            <w:hideMark/>
          </w:tcPr>
          <w:p w14:paraId="65643BC9" w14:textId="77777777" w:rsidR="008E174E" w:rsidRPr="00F3448D" w:rsidRDefault="008E174E" w:rsidP="002336BA">
            <w:pPr>
              <w:rPr>
                <w:rFonts w:ascii="Arial Narrow" w:eastAsia="Times New Roman" w:hAnsi="Arial Narrow"/>
                <w:b/>
                <w:sz w:val="20"/>
                <w:szCs w:val="20"/>
                <w:lang/>
              </w:rPr>
            </w:pPr>
          </w:p>
        </w:tc>
      </w:tr>
      <w:tr w:rsidR="008E174E" w:rsidRPr="00AC178F" w14:paraId="24D558D0" w14:textId="77777777" w:rsidTr="002336BA">
        <w:trPr>
          <w:trHeight w:val="57"/>
        </w:trPr>
        <w:tc>
          <w:tcPr>
            <w:tcW w:w="504" w:type="dxa"/>
            <w:vMerge w:val="restart"/>
            <w:hideMark/>
          </w:tcPr>
          <w:p w14:paraId="7CE09D50"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29</w:t>
            </w:r>
          </w:p>
        </w:tc>
        <w:tc>
          <w:tcPr>
            <w:tcW w:w="6839" w:type="dxa"/>
            <w:vMerge w:val="restart"/>
            <w:hideMark/>
          </w:tcPr>
          <w:p w14:paraId="4FFFF8ED"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Навантаження сміття вручну</w:t>
            </w:r>
          </w:p>
        </w:tc>
        <w:tc>
          <w:tcPr>
            <w:tcW w:w="1050" w:type="dxa"/>
            <w:vMerge w:val="restart"/>
            <w:hideMark/>
          </w:tcPr>
          <w:p w14:paraId="29FD8779"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 т</w:t>
            </w:r>
          </w:p>
        </w:tc>
        <w:tc>
          <w:tcPr>
            <w:tcW w:w="1069" w:type="dxa"/>
            <w:vMerge w:val="restart"/>
            <w:tcBorders>
              <w:right w:val="single" w:sz="4" w:space="0" w:color="auto"/>
            </w:tcBorders>
            <w:hideMark/>
          </w:tcPr>
          <w:p w14:paraId="7E42EB98"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15,3876</w:t>
            </w:r>
          </w:p>
        </w:tc>
        <w:tc>
          <w:tcPr>
            <w:tcW w:w="222" w:type="dxa"/>
            <w:tcBorders>
              <w:top w:val="nil"/>
              <w:left w:val="single" w:sz="4" w:space="0" w:color="auto"/>
              <w:bottom w:val="nil"/>
              <w:right w:val="nil"/>
            </w:tcBorders>
            <w:vAlign w:val="center"/>
            <w:hideMark/>
          </w:tcPr>
          <w:p w14:paraId="685520B9" w14:textId="77777777" w:rsidR="008E174E" w:rsidRPr="00F3448D" w:rsidRDefault="008E174E" w:rsidP="002336BA">
            <w:pPr>
              <w:rPr>
                <w:rFonts w:ascii="Arial Narrow" w:eastAsia="Times New Roman" w:hAnsi="Arial Narrow"/>
                <w:b/>
                <w:sz w:val="20"/>
                <w:szCs w:val="20"/>
                <w:lang/>
              </w:rPr>
            </w:pPr>
          </w:p>
        </w:tc>
      </w:tr>
      <w:tr w:rsidR="008E174E" w:rsidRPr="00AC178F" w14:paraId="64351243" w14:textId="77777777" w:rsidTr="002336BA">
        <w:trPr>
          <w:trHeight w:val="57"/>
        </w:trPr>
        <w:tc>
          <w:tcPr>
            <w:tcW w:w="504" w:type="dxa"/>
            <w:vMerge/>
            <w:vAlign w:val="center"/>
            <w:hideMark/>
          </w:tcPr>
          <w:p w14:paraId="27BCE3DA"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147DF631"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3F5A8107"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0E14D179"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4FB4BFF6" w14:textId="77777777" w:rsidR="008E174E" w:rsidRPr="00F3448D" w:rsidRDefault="008E174E" w:rsidP="002336BA">
            <w:pPr>
              <w:jc w:val="right"/>
              <w:rPr>
                <w:rFonts w:ascii="Arial Narrow" w:eastAsia="Times New Roman" w:hAnsi="Arial Narrow" w:cs="Arial CYR"/>
                <w:b/>
                <w:color w:val="000000"/>
                <w:sz w:val="20"/>
                <w:szCs w:val="20"/>
                <w:lang/>
              </w:rPr>
            </w:pPr>
          </w:p>
        </w:tc>
      </w:tr>
      <w:tr w:rsidR="008E174E" w:rsidRPr="00AC178F" w14:paraId="7D41F6EB" w14:textId="77777777" w:rsidTr="002336BA">
        <w:trPr>
          <w:trHeight w:val="57"/>
        </w:trPr>
        <w:tc>
          <w:tcPr>
            <w:tcW w:w="504" w:type="dxa"/>
            <w:vMerge w:val="restart"/>
            <w:hideMark/>
          </w:tcPr>
          <w:p w14:paraId="630A82A2"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30</w:t>
            </w:r>
          </w:p>
        </w:tc>
        <w:tc>
          <w:tcPr>
            <w:tcW w:w="6839" w:type="dxa"/>
            <w:vMerge w:val="restart"/>
            <w:hideMark/>
          </w:tcPr>
          <w:p w14:paraId="25426914"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Перевезення сміття до 30 км</w:t>
            </w:r>
          </w:p>
        </w:tc>
        <w:tc>
          <w:tcPr>
            <w:tcW w:w="1050" w:type="dxa"/>
            <w:vMerge w:val="restart"/>
            <w:hideMark/>
          </w:tcPr>
          <w:p w14:paraId="7FC5F123"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т</w:t>
            </w:r>
          </w:p>
        </w:tc>
        <w:tc>
          <w:tcPr>
            <w:tcW w:w="1069" w:type="dxa"/>
            <w:vMerge w:val="restart"/>
            <w:tcBorders>
              <w:right w:val="single" w:sz="4" w:space="0" w:color="auto"/>
            </w:tcBorders>
            <w:hideMark/>
          </w:tcPr>
          <w:p w14:paraId="67C0D9DA" w14:textId="77777777" w:rsidR="008E174E" w:rsidRPr="00F3448D" w:rsidRDefault="008E174E" w:rsidP="002336BA">
            <w:pPr>
              <w:rPr>
                <w:rFonts w:ascii="Arial Narrow" w:eastAsia="Times New Roman" w:hAnsi="Arial Narrow" w:cs="Arial CYR"/>
                <w:b/>
                <w:color w:val="000000"/>
                <w:sz w:val="20"/>
                <w:szCs w:val="20"/>
                <w:lang/>
              </w:rPr>
            </w:pPr>
            <w:r w:rsidRPr="00F3448D">
              <w:rPr>
                <w:rFonts w:ascii="Arial Narrow" w:eastAsia="Times New Roman" w:hAnsi="Arial Narrow" w:cs="Arial CYR"/>
                <w:color w:val="000000"/>
                <w:sz w:val="20"/>
                <w:szCs w:val="20"/>
                <w:lang/>
              </w:rPr>
              <w:t>15,3876</w:t>
            </w:r>
          </w:p>
        </w:tc>
        <w:tc>
          <w:tcPr>
            <w:tcW w:w="222" w:type="dxa"/>
            <w:tcBorders>
              <w:top w:val="nil"/>
              <w:left w:val="single" w:sz="4" w:space="0" w:color="auto"/>
              <w:bottom w:val="nil"/>
              <w:right w:val="nil"/>
            </w:tcBorders>
            <w:vAlign w:val="center"/>
            <w:hideMark/>
          </w:tcPr>
          <w:p w14:paraId="6C727010" w14:textId="77777777" w:rsidR="008E174E" w:rsidRPr="00F3448D" w:rsidRDefault="008E174E" w:rsidP="002336BA">
            <w:pPr>
              <w:rPr>
                <w:rFonts w:ascii="Arial Narrow" w:eastAsia="Times New Roman" w:hAnsi="Arial Narrow"/>
                <w:b/>
                <w:sz w:val="20"/>
                <w:szCs w:val="20"/>
                <w:lang/>
              </w:rPr>
            </w:pPr>
          </w:p>
        </w:tc>
      </w:tr>
      <w:tr w:rsidR="008E174E" w:rsidRPr="00AC178F" w14:paraId="393BC5E8" w14:textId="77777777" w:rsidTr="002336BA">
        <w:trPr>
          <w:trHeight w:val="57"/>
        </w:trPr>
        <w:tc>
          <w:tcPr>
            <w:tcW w:w="504" w:type="dxa"/>
            <w:vMerge/>
            <w:vAlign w:val="center"/>
            <w:hideMark/>
          </w:tcPr>
          <w:p w14:paraId="66AA7ECB" w14:textId="77777777" w:rsidR="008E174E" w:rsidRPr="00F3448D" w:rsidRDefault="008E174E" w:rsidP="002336BA">
            <w:pPr>
              <w:rPr>
                <w:rFonts w:ascii="Arial Narrow" w:eastAsia="Times New Roman" w:hAnsi="Arial Narrow" w:cs="Arial CYR"/>
                <w:b/>
                <w:color w:val="000000"/>
                <w:sz w:val="20"/>
                <w:szCs w:val="20"/>
                <w:lang/>
              </w:rPr>
            </w:pPr>
          </w:p>
        </w:tc>
        <w:tc>
          <w:tcPr>
            <w:tcW w:w="6839" w:type="dxa"/>
            <w:vMerge/>
            <w:vAlign w:val="center"/>
            <w:hideMark/>
          </w:tcPr>
          <w:p w14:paraId="35CF2177" w14:textId="77777777" w:rsidR="008E174E" w:rsidRPr="00F3448D" w:rsidRDefault="008E174E" w:rsidP="002336BA">
            <w:pPr>
              <w:rPr>
                <w:rFonts w:ascii="Arial Narrow" w:eastAsia="Times New Roman" w:hAnsi="Arial Narrow" w:cs="Arial CYR"/>
                <w:b/>
                <w:color w:val="000000"/>
                <w:sz w:val="20"/>
                <w:szCs w:val="20"/>
                <w:lang/>
              </w:rPr>
            </w:pPr>
          </w:p>
        </w:tc>
        <w:tc>
          <w:tcPr>
            <w:tcW w:w="1050" w:type="dxa"/>
            <w:vMerge/>
            <w:vAlign w:val="center"/>
            <w:hideMark/>
          </w:tcPr>
          <w:p w14:paraId="6643A566" w14:textId="77777777" w:rsidR="008E174E" w:rsidRPr="00F3448D" w:rsidRDefault="008E174E" w:rsidP="002336BA">
            <w:pPr>
              <w:rPr>
                <w:rFonts w:ascii="Arial Narrow" w:eastAsia="Times New Roman" w:hAnsi="Arial Narrow" w:cs="Arial CYR"/>
                <w:b/>
                <w:color w:val="000000"/>
                <w:sz w:val="20"/>
                <w:szCs w:val="20"/>
                <w:lang/>
              </w:rPr>
            </w:pPr>
          </w:p>
        </w:tc>
        <w:tc>
          <w:tcPr>
            <w:tcW w:w="1069" w:type="dxa"/>
            <w:vMerge/>
            <w:tcBorders>
              <w:right w:val="single" w:sz="4" w:space="0" w:color="auto"/>
            </w:tcBorders>
            <w:vAlign w:val="center"/>
            <w:hideMark/>
          </w:tcPr>
          <w:p w14:paraId="4C2D2BB8" w14:textId="77777777" w:rsidR="008E174E" w:rsidRPr="00F3448D" w:rsidRDefault="008E174E" w:rsidP="002336BA">
            <w:pPr>
              <w:rPr>
                <w:rFonts w:ascii="Arial Narrow" w:eastAsia="Times New Roman" w:hAnsi="Arial Narrow" w:cs="Arial CYR"/>
                <w:b/>
                <w:color w:val="000000"/>
                <w:sz w:val="20"/>
                <w:szCs w:val="20"/>
                <w:lang/>
              </w:rPr>
            </w:pPr>
          </w:p>
        </w:tc>
        <w:tc>
          <w:tcPr>
            <w:tcW w:w="222" w:type="dxa"/>
            <w:tcBorders>
              <w:top w:val="nil"/>
              <w:left w:val="single" w:sz="4" w:space="0" w:color="auto"/>
              <w:bottom w:val="nil"/>
              <w:right w:val="nil"/>
            </w:tcBorders>
            <w:noWrap/>
            <w:vAlign w:val="bottom"/>
            <w:hideMark/>
          </w:tcPr>
          <w:p w14:paraId="7BF320BC" w14:textId="77777777" w:rsidR="008E174E" w:rsidRPr="00F3448D" w:rsidRDefault="008E174E" w:rsidP="002336BA">
            <w:pPr>
              <w:jc w:val="right"/>
              <w:rPr>
                <w:rFonts w:ascii="Arial Narrow" w:eastAsia="Times New Roman" w:hAnsi="Arial Narrow" w:cs="Arial CYR"/>
                <w:b/>
                <w:color w:val="000000"/>
                <w:sz w:val="20"/>
                <w:szCs w:val="20"/>
                <w:lang/>
              </w:rPr>
            </w:pPr>
          </w:p>
        </w:tc>
      </w:tr>
    </w:tbl>
    <w:p w14:paraId="457A578A" w14:textId="77777777" w:rsidR="008E174E" w:rsidRPr="008E174E" w:rsidRDefault="008E174E" w:rsidP="003760DA">
      <w:pPr>
        <w:spacing w:after="0" w:line="360" w:lineRule="auto"/>
        <w:jc w:val="both"/>
        <w:rPr>
          <w:rFonts w:ascii="Times New Roman" w:hAnsi="Times New Roman" w:cs="Times New Roman"/>
          <w:lang w:val="uk-UA"/>
        </w:rPr>
      </w:pPr>
    </w:p>
    <w:p w14:paraId="583E185A" w14:textId="4235D516"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8E174E">
        <w:rPr>
          <w:rFonts w:ascii="Times New Roman" w:hAnsi="Times New Roman" w:cs="Times New Roman"/>
          <w:lang w:val="uk-UA"/>
        </w:rPr>
        <w:t>818348,00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100B270E" w:rsidR="00EB6CED"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8E174E">
        <w:rPr>
          <w:rFonts w:ascii="Times New Roman" w:hAnsi="Times New Roman" w:cs="Times New Roman"/>
          <w:lang w:val="uk-UA"/>
        </w:rPr>
        <w:t>818348,00</w:t>
      </w:r>
      <w:r w:rsidR="008E174E" w:rsidRPr="00381CF7">
        <w:rPr>
          <w:rFonts w:ascii="Times New Roman" w:hAnsi="Times New Roman" w:cs="Times New Roman"/>
        </w:rPr>
        <w:t xml:space="preserve"> </w:t>
      </w:r>
      <w:r w:rsidRPr="00D328E3">
        <w:rPr>
          <w:rFonts w:ascii="Times New Roman" w:hAnsi="Times New Roman" w:cs="Times New Roman"/>
        </w:rPr>
        <w:t>грн з ПДВ.</w:t>
      </w: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 xml:space="preserve">урахуванням ДСТУ Б Д.1.1 -1:2013 «Правила </w:t>
      </w:r>
      <w:r w:rsidRPr="003760DA">
        <w:rPr>
          <w:sz w:val="22"/>
          <w:szCs w:val="22"/>
        </w:rPr>
        <w:lastRenderedPageBreak/>
        <w:t>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79F278CF" w14:textId="77777777" w:rsidR="003C5C79" w:rsidRDefault="00175426" w:rsidP="003760DA">
      <w:pPr>
        <w:pStyle w:val="a3"/>
        <w:shd w:val="clear" w:color="auto" w:fill="FFFFFF"/>
        <w:spacing w:before="0" w:beforeAutospacing="0" w:after="0" w:afterAutospacing="0" w:line="360" w:lineRule="auto"/>
        <w:rPr>
          <w:sz w:val="22"/>
          <w:szCs w:val="22"/>
        </w:rPr>
      </w:pPr>
      <w:r w:rsidRPr="003760DA">
        <w:rPr>
          <w:sz w:val="22"/>
          <w:szCs w:val="22"/>
        </w:rPr>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p>
    <w:p w14:paraId="6611881F" w14:textId="77777777" w:rsidR="00456B9B" w:rsidRPr="003760DA" w:rsidRDefault="00456B9B" w:rsidP="003760DA">
      <w:pPr>
        <w:pStyle w:val="a3"/>
        <w:shd w:val="clear" w:color="auto" w:fill="FFFFFF"/>
        <w:spacing w:before="0" w:beforeAutospacing="0" w:after="0" w:afterAutospacing="0" w:line="360" w:lineRule="auto"/>
        <w:rPr>
          <w:sz w:val="22"/>
          <w:szCs w:val="22"/>
        </w:rPr>
      </w:pPr>
    </w:p>
    <w:p w14:paraId="499FEEE5" w14:textId="10DB2F87"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8E174E">
        <w:rPr>
          <w:rFonts w:ascii="Times New Roman" w:hAnsi="Times New Roman" w:cs="Times New Roman"/>
          <w:lang w:val="uk-UA"/>
        </w:rPr>
        <w:t>818348,00</w:t>
      </w:r>
      <w:r w:rsidR="008E174E" w:rsidRPr="00381CF7">
        <w:rPr>
          <w:rFonts w:ascii="Times New Roman" w:hAnsi="Times New Roman" w:cs="Times New Roman"/>
        </w:rPr>
        <w:t xml:space="preserve"> </w:t>
      </w:r>
      <w:r>
        <w:rPr>
          <w:rFonts w:ascii="Times New Roman" w:hAnsi="Times New Roman" w:cs="Times New Roman"/>
        </w:rPr>
        <w:t>грн.</w:t>
      </w:r>
    </w:p>
    <w:p w14:paraId="179C94AC"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6D0036EA"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altName w:val="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C4EA2"/>
    <w:rsid w:val="000E334A"/>
    <w:rsid w:val="00113E8A"/>
    <w:rsid w:val="00175426"/>
    <w:rsid w:val="001A7655"/>
    <w:rsid w:val="001C2733"/>
    <w:rsid w:val="001E58F6"/>
    <w:rsid w:val="0026180F"/>
    <w:rsid w:val="0029356E"/>
    <w:rsid w:val="002C0FE6"/>
    <w:rsid w:val="0034301F"/>
    <w:rsid w:val="003760DA"/>
    <w:rsid w:val="00381CF7"/>
    <w:rsid w:val="0039477C"/>
    <w:rsid w:val="003B342A"/>
    <w:rsid w:val="003C5C79"/>
    <w:rsid w:val="003D61E5"/>
    <w:rsid w:val="003F0BE8"/>
    <w:rsid w:val="004232C6"/>
    <w:rsid w:val="00456B9B"/>
    <w:rsid w:val="004D0947"/>
    <w:rsid w:val="00571284"/>
    <w:rsid w:val="00585BD5"/>
    <w:rsid w:val="005D7D52"/>
    <w:rsid w:val="006F547A"/>
    <w:rsid w:val="0072537F"/>
    <w:rsid w:val="00726491"/>
    <w:rsid w:val="007A1D11"/>
    <w:rsid w:val="007B39B5"/>
    <w:rsid w:val="0080372B"/>
    <w:rsid w:val="00810EEA"/>
    <w:rsid w:val="008D755B"/>
    <w:rsid w:val="008E174E"/>
    <w:rsid w:val="00981BDF"/>
    <w:rsid w:val="009A433D"/>
    <w:rsid w:val="00C3691B"/>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4</Pages>
  <Words>5122</Words>
  <Characters>2921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28</cp:revision>
  <dcterms:created xsi:type="dcterms:W3CDTF">2021-03-22T13:41:00Z</dcterms:created>
  <dcterms:modified xsi:type="dcterms:W3CDTF">2025-09-09T12:21:00Z</dcterms:modified>
</cp:coreProperties>
</file>